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Encabezamiento"/>
        <w:bidi w:val="0"/>
      </w:pPr>
      <w:r>
        <w:rPr>
          <w:rStyle w:val="Ninguno"/>
          <w:sz w:val="36"/>
          <w:szCs w:val="36"/>
          <w:rtl w:val="0"/>
          <w:lang w:val="es-ES_tradnl"/>
        </w:rPr>
        <w:t>L</w:t>
      </w:r>
      <w:r>
        <w:rPr>
          <w:rStyle w:val="Ninguno"/>
          <w:sz w:val="36"/>
          <w:szCs w:val="36"/>
          <w:rtl w:val="0"/>
          <w:lang w:val="es-ES_tradnl"/>
        </w:rPr>
        <w:t>a Oficina de Turismo de Irun</w:t>
      </w:r>
      <w:r>
        <w:rPr>
          <w:rStyle w:val="Ninguno"/>
          <w:sz w:val="36"/>
          <w:szCs w:val="36"/>
          <w:rtl w:val="0"/>
          <w:lang w:val="es-ES_tradnl"/>
        </w:rPr>
        <w:t xml:space="preserve"> instala un photocall</w:t>
      </w:r>
      <w:r>
        <w:rPr>
          <w:rtl w:val="0"/>
        </w:rPr>
        <w:t xml:space="preserve"> </w:t>
      </w:r>
      <w:r>
        <w:rPr>
          <w:rtl w:val="0"/>
          <w:lang w:val="it-IT"/>
        </w:rPr>
        <w:t xml:space="preserve">con </w:t>
      </w:r>
      <w:r>
        <w:rPr>
          <w:rtl w:val="0"/>
        </w:rPr>
        <w:t xml:space="preserve">los </w:t>
      </w:r>
      <w:r>
        <w:rPr>
          <w:rtl w:val="0"/>
        </w:rPr>
        <w:t>lugares y personajes m</w:t>
      </w:r>
      <w:r>
        <w:rPr>
          <w:rtl w:val="0"/>
        </w:rPr>
        <w:t>á</w:t>
      </w:r>
      <w:r>
        <w:rPr>
          <w:rtl w:val="0"/>
        </w:rPr>
        <w:t>s singulares de la ciudad</w:t>
      </w:r>
    </w:p>
    <w:p>
      <w:pPr>
        <w:pStyle w:val="Cuerpo"/>
      </w:pPr>
    </w:p>
    <w:p>
      <w:pPr>
        <w:pStyle w:val="Título"/>
        <w:spacing w:after="120"/>
        <w:rPr>
          <w:sz w:val="22"/>
          <w:szCs w:val="22"/>
        </w:rPr>
      </w:pP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Irun, 1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1</w:t>
      </w:r>
      <w:r>
        <w:rPr>
          <w:rStyle w:val="Ninguno"/>
          <w:b w:val="0"/>
          <w:bCs w:val="0"/>
          <w:sz w:val="22"/>
          <w:szCs w:val="22"/>
          <w:rtl w:val="0"/>
          <w:lang w:val="pt-PT"/>
        </w:rPr>
        <w:t xml:space="preserve"> de agosto de 2023.-</w:t>
      </w:r>
      <w:r>
        <w:rPr>
          <w:sz w:val="22"/>
          <w:szCs w:val="22"/>
          <w:rtl w:val="0"/>
          <w:lang w:val="fr-FR"/>
        </w:rPr>
        <w:t xml:space="preserve"> É</w:t>
      </w:r>
      <w:r>
        <w:rPr>
          <w:sz w:val="22"/>
          <w:szCs w:val="22"/>
          <w:rtl w:val="0"/>
          <w:lang w:val="es-ES_tradnl"/>
        </w:rPr>
        <w:t xml:space="preserve">xito rotundo de la nueva iniciativa </w:t>
      </w:r>
      <w:r>
        <w:rPr>
          <w:sz w:val="22"/>
          <w:szCs w:val="22"/>
          <w:rtl w:val="0"/>
          <w:lang w:val="es-ES_tradnl"/>
        </w:rPr>
        <w:t>instalada en</w:t>
      </w:r>
      <w:r>
        <w:rPr>
          <w:sz w:val="22"/>
          <w:szCs w:val="22"/>
          <w:rtl w:val="0"/>
          <w:lang w:val="es-ES_tradnl"/>
        </w:rPr>
        <w:t xml:space="preserve"> la Oficina de Turismo </w:t>
      </w:r>
      <w:r>
        <w:rPr>
          <w:sz w:val="22"/>
          <w:szCs w:val="22"/>
          <w:rtl w:val="0"/>
          <w:lang w:val="es-ES_tradnl"/>
        </w:rPr>
        <w:t xml:space="preserve">de Irun </w:t>
      </w:r>
      <w:r>
        <w:rPr>
          <w:sz w:val="22"/>
          <w:szCs w:val="22"/>
          <w:rtl w:val="0"/>
          <w:lang w:val="es-ES_tradnl"/>
        </w:rPr>
        <w:t>para que irundarras y turistas puedan sacarse fotograf</w:t>
      </w:r>
      <w:r>
        <w:rPr>
          <w:sz w:val="22"/>
          <w:szCs w:val="22"/>
          <w:rtl w:val="0"/>
        </w:rPr>
        <w:t>í</w:t>
      </w:r>
      <w:r>
        <w:rPr>
          <w:sz w:val="22"/>
          <w:szCs w:val="22"/>
          <w:rtl w:val="0"/>
          <w:lang w:val="es-ES_tradnl"/>
        </w:rPr>
        <w:t>as junto a los lugares y personajes m</w:t>
      </w:r>
      <w:r>
        <w:rPr>
          <w:sz w:val="22"/>
          <w:szCs w:val="22"/>
          <w:rtl w:val="0"/>
        </w:rPr>
        <w:t>á</w:t>
      </w:r>
      <w:r>
        <w:rPr>
          <w:sz w:val="22"/>
          <w:szCs w:val="22"/>
          <w:rtl w:val="0"/>
          <w:lang w:val="fr-FR"/>
        </w:rPr>
        <w:t>s emblem</w:t>
      </w:r>
      <w:r>
        <w:rPr>
          <w:sz w:val="22"/>
          <w:szCs w:val="22"/>
          <w:rtl w:val="0"/>
        </w:rPr>
        <w:t>á</w:t>
      </w:r>
      <w:r>
        <w:rPr>
          <w:sz w:val="22"/>
          <w:szCs w:val="22"/>
          <w:rtl w:val="0"/>
          <w:lang w:val="es-ES_tradnl"/>
        </w:rPr>
        <w:t xml:space="preserve">ticos de la ciudad. </w:t>
      </w:r>
    </w:p>
    <w:p>
      <w:pPr>
        <w:pStyle w:val="Título"/>
        <w:spacing w:after="120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  <w:rtl w:val="0"/>
          <w:lang w:val="es-ES_tradnl"/>
        </w:rPr>
        <w:t>E</w:t>
      </w:r>
      <w:r>
        <w:rPr>
          <w:b w:val="0"/>
          <w:bCs w:val="0"/>
          <w:sz w:val="22"/>
          <w:szCs w:val="22"/>
          <w:rtl w:val="0"/>
          <w:lang w:val="es-ES_tradnl"/>
        </w:rPr>
        <w:t>l nuevo photocall</w:t>
      </w:r>
      <w:r>
        <w:rPr>
          <w:b w:val="0"/>
          <w:bCs w:val="0"/>
          <w:sz w:val="22"/>
          <w:szCs w:val="22"/>
          <w:rtl w:val="0"/>
          <w:lang w:val="es-ES_tradnl"/>
        </w:rPr>
        <w:t xml:space="preserve">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lleva t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an solo lleva dos d</w:t>
      </w:r>
      <w:r>
        <w:rPr>
          <w:rStyle w:val="Ninguno"/>
          <w:b w:val="0"/>
          <w:bCs w:val="0"/>
          <w:sz w:val="22"/>
          <w:szCs w:val="22"/>
          <w:rtl w:val="0"/>
        </w:rPr>
        <w:t>í</w:t>
      </w:r>
      <w:r>
        <w:rPr>
          <w:rStyle w:val="Ninguno"/>
          <w:b w:val="0"/>
          <w:bCs w:val="0"/>
          <w:sz w:val="22"/>
          <w:szCs w:val="22"/>
          <w:rtl w:val="0"/>
          <w:lang w:val="en-US"/>
        </w:rPr>
        <w:t xml:space="preserve">as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instalado</w:t>
      </w:r>
      <w:r>
        <w:rPr>
          <w:rStyle w:val="Ninguno"/>
          <w:b w:val="0"/>
          <w:bCs w:val="0"/>
          <w:sz w:val="22"/>
          <w:szCs w:val="22"/>
          <w:rtl w:val="0"/>
        </w:rPr>
        <w:t xml:space="preserve">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junto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 xml:space="preserve"> la Oficina de Turismo de Irun y  decenas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de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 xml:space="preserve"> personas que se han acercado a fotografiarse junto a los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 xml:space="preserve">personajes </w:t>
      </w:r>
      <w:r>
        <w:rPr>
          <w:rStyle w:val="Ninguno"/>
          <w:b w:val="0"/>
          <w:bCs w:val="0"/>
          <w:sz w:val="22"/>
          <w:szCs w:val="22"/>
          <w:rtl w:val="0"/>
          <w:lang w:val="pt-PT"/>
        </w:rPr>
        <w:t>romanos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 xml:space="preserve">, 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peregrinos del camino de Santiago y San Marcial. Tambi</w:t>
      </w:r>
      <w:r>
        <w:rPr>
          <w:rStyle w:val="Ninguno"/>
          <w:b w:val="0"/>
          <w:bCs w:val="0"/>
          <w:sz w:val="22"/>
          <w:szCs w:val="22"/>
          <w:rtl w:val="0"/>
          <w:lang w:val="fr-FR"/>
        </w:rPr>
        <w:t>é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>n aparecen lugares caracter</w:t>
      </w:r>
      <w:r>
        <w:rPr>
          <w:rStyle w:val="Ninguno"/>
          <w:b w:val="0"/>
          <w:bCs w:val="0"/>
          <w:sz w:val="22"/>
          <w:szCs w:val="22"/>
          <w:rtl w:val="0"/>
        </w:rPr>
        <w:t>í</w:t>
      </w:r>
      <w:r>
        <w:rPr>
          <w:rStyle w:val="Ninguno"/>
          <w:b w:val="0"/>
          <w:bCs w:val="0"/>
          <w:sz w:val="22"/>
          <w:szCs w:val="22"/>
          <w:rtl w:val="0"/>
          <w:lang w:val="es-ES_tradnl"/>
        </w:rPr>
        <w:t xml:space="preserve">sticos como el Museo Oiasso, el rio Bidasoa o la propia naturaleza irundarra. El objetivo es que los </w:t>
      </w:r>
      <w:r>
        <w:rPr>
          <w:b w:val="0"/>
          <w:bCs w:val="0"/>
          <w:sz w:val="22"/>
          <w:szCs w:val="22"/>
          <w:rtl w:val="0"/>
          <w:lang w:val="es-ES_tradnl"/>
        </w:rPr>
        <w:t>y las irundarras y todos los turistas que lo deseen, puedan llevarse un bonito recuerdo de la ciudad.</w:t>
      </w:r>
    </w:p>
    <w:p>
      <w:pPr>
        <w:pStyle w:val="Título"/>
        <w:spacing w:after="120"/>
        <w:rPr>
          <w:b w:val="0"/>
          <w:bCs w:val="0"/>
          <w:sz w:val="22"/>
          <w:szCs w:val="22"/>
        </w:rPr>
      </w:pPr>
      <w:r>
        <w:rPr>
          <w:b w:val="0"/>
          <w:bCs w:val="0"/>
          <w:sz w:val="22"/>
          <w:szCs w:val="22"/>
          <w:rtl w:val="0"/>
          <w:lang w:val="es-ES_tradnl"/>
        </w:rPr>
        <w:t>Es una manera divertida de dar a conocer la historia y patrimonio de la ciudad. Se anima adem</w:t>
      </w:r>
      <w:r>
        <w:rPr>
          <w:b w:val="0"/>
          <w:bCs w:val="0"/>
          <w:sz w:val="22"/>
          <w:szCs w:val="22"/>
          <w:rtl w:val="0"/>
        </w:rPr>
        <w:t>á</w:t>
      </w:r>
      <w:r>
        <w:rPr>
          <w:b w:val="0"/>
          <w:bCs w:val="0"/>
          <w:sz w:val="22"/>
          <w:szCs w:val="22"/>
          <w:rtl w:val="0"/>
          <w:lang w:val="es-ES_tradnl"/>
        </w:rPr>
        <w:t>s a todos los participantes a que compartan sus instant</w:t>
      </w:r>
      <w:r>
        <w:rPr>
          <w:b w:val="0"/>
          <w:bCs w:val="0"/>
          <w:sz w:val="22"/>
          <w:szCs w:val="22"/>
          <w:rtl w:val="0"/>
        </w:rPr>
        <w:t>á</w:t>
      </w:r>
      <w:r>
        <w:rPr>
          <w:b w:val="0"/>
          <w:bCs w:val="0"/>
          <w:sz w:val="22"/>
          <w:szCs w:val="22"/>
          <w:rtl w:val="0"/>
          <w:lang w:val="es-ES_tradnl"/>
        </w:rPr>
        <w:t>neas en las redes sociales y etiqueten a las cuentas de Bidasoa activa y el Ayuntamiento de Irun junto al hashtag #EsIrunDa. Se prev</w:t>
      </w:r>
      <w:r>
        <w:rPr>
          <w:b w:val="0"/>
          <w:bCs w:val="0"/>
          <w:sz w:val="22"/>
          <w:szCs w:val="22"/>
          <w:rtl w:val="0"/>
          <w:lang w:val="fr-FR"/>
        </w:rPr>
        <w:t xml:space="preserve">é </w:t>
      </w:r>
      <w:r>
        <w:rPr>
          <w:b w:val="0"/>
          <w:bCs w:val="0"/>
          <w:sz w:val="22"/>
          <w:szCs w:val="22"/>
          <w:rtl w:val="0"/>
          <w:lang w:val="es-ES_tradnl"/>
        </w:rPr>
        <w:t>que el photocall est</w:t>
      </w:r>
      <w:r>
        <w:rPr>
          <w:b w:val="0"/>
          <w:bCs w:val="0"/>
          <w:sz w:val="22"/>
          <w:szCs w:val="22"/>
          <w:rtl w:val="0"/>
          <w:lang w:val="fr-FR"/>
        </w:rPr>
        <w:t xml:space="preserve">é </w:t>
      </w:r>
      <w:r>
        <w:rPr>
          <w:b w:val="0"/>
          <w:bCs w:val="0"/>
          <w:sz w:val="22"/>
          <w:szCs w:val="22"/>
          <w:rtl w:val="0"/>
          <w:lang w:val="es-ES_tradnl"/>
        </w:rPr>
        <w:t>instalado a lo largo de todo el a</w:t>
      </w:r>
      <w:r>
        <w:rPr>
          <w:b w:val="0"/>
          <w:bCs w:val="0"/>
          <w:sz w:val="22"/>
          <w:szCs w:val="22"/>
          <w:rtl w:val="0"/>
          <w:lang w:val="es-ES_tradnl"/>
        </w:rPr>
        <w:t>ñ</w:t>
      </w:r>
      <w:r>
        <w:rPr>
          <w:b w:val="0"/>
          <w:bCs w:val="0"/>
          <w:sz w:val="22"/>
          <w:szCs w:val="22"/>
          <w:rtl w:val="0"/>
          <w:lang w:val="it-IT"/>
        </w:rPr>
        <w:t>o.</w:t>
      </w:r>
    </w:p>
    <w:p>
      <w:pPr>
        <w:pStyle w:val="Título"/>
        <w:spacing w:after="120"/>
        <w:rPr>
          <w:b w:val="0"/>
          <w:bCs w:val="0"/>
          <w:sz w:val="22"/>
          <w:szCs w:val="22"/>
        </w:rPr>
      </w:pPr>
    </w:p>
    <w:p>
      <w:pPr>
        <w:pStyle w:val="Cuerpo"/>
        <w:spacing w:after="120"/>
        <w:rPr>
          <w:b w:val="1"/>
          <w:bCs w:val="1"/>
          <w:sz w:val="22"/>
          <w:szCs w:val="22"/>
        </w:rPr>
      </w:pPr>
    </w:p>
    <w:p>
      <w:pPr>
        <w:pStyle w:val="Cuerpo"/>
        <w:spacing w:after="120"/>
        <w:rPr>
          <w:b w:val="1"/>
          <w:bCs w:val="1"/>
          <w:sz w:val="22"/>
          <w:szCs w:val="22"/>
        </w:rPr>
      </w:pPr>
    </w:p>
    <w:p>
      <w:pPr>
        <w:pStyle w:val="Cuerpo"/>
        <w:spacing w:after="120"/>
        <w:rPr>
          <w:b w:val="1"/>
          <w:bCs w:val="1"/>
          <w:sz w:val="22"/>
          <w:szCs w:val="22"/>
        </w:rPr>
      </w:pPr>
    </w:p>
    <w:p>
      <w:pPr>
        <w:pStyle w:val="Cuerpo"/>
        <w:spacing w:after="120"/>
        <w:rPr>
          <w:b w:val="1"/>
          <w:bCs w:val="1"/>
          <w:sz w:val="22"/>
          <w:szCs w:val="22"/>
        </w:rPr>
      </w:pPr>
    </w:p>
    <w:p>
      <w:pPr>
        <w:pStyle w:val="Cuerpo A"/>
        <w:spacing w:after="120"/>
        <w:rPr>
          <w:b w:val="1"/>
          <w:bCs w:val="1"/>
        </w:rPr>
      </w:pPr>
    </w:p>
    <w:p>
      <w:pPr>
        <w:pStyle w:val="Cuerpo A"/>
        <w:spacing w:after="120"/>
      </w:pPr>
      <w:r>
        <w:rPr>
          <w:b w:val="1"/>
          <w:bCs w:val="1"/>
        </w:rPr>
      </w:r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 B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8781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8781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</w:rPr>
                            <w:t>Prentsa Oharra</w:t>
                          </w:r>
                        </w:p>
                        <w:p>
                          <w:pPr>
                            <w:pStyle w:val="Subtitle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8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</w:rPr>
                      <w:t>Prentsa Oharra</w:t>
                    </w:r>
                  </w:p>
                  <w:p>
                    <w:pPr>
                      <w:pStyle w:val="Subtitle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0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 B">
    <w:name w:val="Cuerpo B"/>
    <w:next w:val="Cuerpo B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itle">
    <w:name w:val="Subtitle"/>
    <w:next w:val="Cuerpo B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 w:color="000000"/>
      <w:shd w:val="nil" w:color="auto" w:fill="auto"/>
      <w:vertAlign w:val="baseline"/>
      <w:lang w:val="pt-PT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Encabezamiento">
    <w:name w:val="Encabezamient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6"/>
      <w:szCs w:val="36"/>
      <w:u w:val="none"/>
      <w:shd w:val="nil" w:color="auto" w:fill="auto"/>
      <w:vertAlign w:val="baseline"/>
      <w:lang w:val="es-ES_tradnl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>
        <w14:noFill/>
      </w14:textOutline>
      <w14:textFill>
        <w14:solidFill>
          <w14:srgbClr w14:val="000000"/>
        </w14:solidFill>
      </w14:textFill>
    </w:rPr>
  </w:style>
  <w:style w:type="paragraph" w:styleId="Título">
    <w:name w:val="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60"/>
      <w:szCs w:val="60"/>
      <w:u w:val="none"/>
      <w:shd w:val="nil" w:color="auto" w:fill="auto"/>
      <w:vertAlign w:val="baseline"/>
      <w:lang w:val="es-ES_tradnl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