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CEA8D" w14:textId="21721560" w:rsidR="00D96631" w:rsidRDefault="00A1665A" w:rsidP="00310C0F">
      <w:pPr>
        <w:jc w:val="center"/>
        <w:rPr>
          <w:sz w:val="36"/>
          <w:szCs w:val="36"/>
        </w:rPr>
      </w:pPr>
      <w:r w:rsidRPr="00C55C71">
        <w:rPr>
          <w:sz w:val="36"/>
          <w:szCs w:val="36"/>
        </w:rPr>
        <w:t xml:space="preserve">Bidasoa activa, </w:t>
      </w:r>
      <w:r w:rsidR="00B140D9">
        <w:rPr>
          <w:sz w:val="36"/>
          <w:szCs w:val="36"/>
        </w:rPr>
        <w:t xml:space="preserve">que ostenta la presidencia de </w:t>
      </w:r>
      <w:r w:rsidRPr="00C55C71">
        <w:rPr>
          <w:sz w:val="36"/>
          <w:szCs w:val="36"/>
        </w:rPr>
        <w:t>Destinos Euskadi, inaugura una carpa en Zaragoza para promocionar el turismo del País Vasco</w:t>
      </w:r>
    </w:p>
    <w:p w14:paraId="2A630400" w14:textId="77777777" w:rsidR="00310C0F" w:rsidRPr="00D96631" w:rsidRDefault="00310C0F" w:rsidP="00310C0F">
      <w:pPr>
        <w:jc w:val="center"/>
        <w:rPr>
          <w:sz w:val="36"/>
          <w:szCs w:val="36"/>
        </w:rPr>
      </w:pPr>
    </w:p>
    <w:p w14:paraId="7F687AE6" w14:textId="1CB6736C" w:rsidR="00C55C71" w:rsidRPr="00310C0F" w:rsidRDefault="00D96631">
      <w:pPr>
        <w:rPr>
          <w:i/>
          <w:iCs/>
        </w:rPr>
      </w:pPr>
      <w:r>
        <w:t xml:space="preserve">● </w:t>
      </w:r>
      <w:r w:rsidR="00B140D9">
        <w:t>Miguel Ángel Páez, como presidente de Bidasoa activa, presidirá</w:t>
      </w:r>
      <w:r w:rsidR="00C55C71" w:rsidRPr="00310C0F">
        <w:rPr>
          <w:i/>
          <w:iCs/>
        </w:rPr>
        <w:t xml:space="preserve"> Destinos Euskadi durante los siguientes 4 años</w:t>
      </w:r>
      <w:r w:rsidR="003D5544">
        <w:rPr>
          <w:i/>
          <w:iCs/>
        </w:rPr>
        <w:t>.</w:t>
      </w:r>
    </w:p>
    <w:p w14:paraId="389EE40D" w14:textId="77777777" w:rsidR="00C55C71" w:rsidRPr="00310C0F" w:rsidRDefault="00C55C71">
      <w:pPr>
        <w:rPr>
          <w:i/>
          <w:iCs/>
        </w:rPr>
      </w:pPr>
    </w:p>
    <w:p w14:paraId="30669555" w14:textId="663FCCC1" w:rsidR="00D96631" w:rsidRPr="00310C0F" w:rsidRDefault="00D96631">
      <w:pPr>
        <w:rPr>
          <w:i/>
          <w:iCs/>
        </w:rPr>
      </w:pPr>
      <w:r w:rsidRPr="00310C0F">
        <w:rPr>
          <w:i/>
          <w:iCs/>
        </w:rPr>
        <w:t xml:space="preserve">● Más de 75.000 aragonesas y aragoneses visitaron Euskadi durante todo el 2022, lo que supone un crecimiento del 30% respecto al año anterior. </w:t>
      </w:r>
    </w:p>
    <w:p w14:paraId="2397E9CF" w14:textId="77777777" w:rsidR="00D96631" w:rsidRDefault="00D96631"/>
    <w:p w14:paraId="78B5200A" w14:textId="6DD23E4A" w:rsidR="00C55C71" w:rsidRDefault="00D96631" w:rsidP="00310C0F">
      <w:pPr>
        <w:spacing w:line="360" w:lineRule="auto"/>
        <w:jc w:val="both"/>
      </w:pPr>
      <w:r w:rsidRPr="00A1665A">
        <w:rPr>
          <w:b/>
          <w:bCs/>
        </w:rPr>
        <w:t>Zaragoza. 3 de marzo de 2023</w:t>
      </w:r>
      <w:r>
        <w:t xml:space="preserve">. </w:t>
      </w:r>
      <w:r w:rsidR="00C55C71">
        <w:t>Bidasoa activa, como presidente de Destinos Euskadi, ha inaugurado este viernes una carpa que estará instalada en la plaza del Pilar durante los días 3, 4 y 5 de marzo, en la que se puede saborear algunos de los mejores vinos y quesos del País Vasco, además de asistir a exhibiciones de deportes tradicionales.</w:t>
      </w:r>
    </w:p>
    <w:p w14:paraId="5A2A77FF" w14:textId="22811173" w:rsidR="00C55C71" w:rsidRPr="00B140D9" w:rsidRDefault="00C55C71" w:rsidP="00310C0F">
      <w:pPr>
        <w:spacing w:line="360" w:lineRule="auto"/>
        <w:jc w:val="both"/>
        <w:rPr>
          <w:rFonts w:cstheme="minorHAnsi"/>
        </w:rPr>
      </w:pPr>
      <w:r>
        <w:t xml:space="preserve">“El principal objetivo es potenciar la promoción turística dentro de Aragón, </w:t>
      </w:r>
      <w:proofErr w:type="gramStart"/>
      <w:r>
        <w:t>ya que</w:t>
      </w:r>
      <w:proofErr w:type="gramEnd"/>
      <w:r>
        <w:t xml:space="preserve"> durante los últimos años, se ha incrementado mucho el turismo procedente de esta Comunidad Autónoma, no solo en nuestra comarca, sino también en todo Euskadi”, ha destacado Miguel </w:t>
      </w:r>
      <w:r w:rsidR="00B140D9">
        <w:t>Á</w:t>
      </w:r>
      <w:r>
        <w:t xml:space="preserve">ngel Páez, presidente de Bidasoa activa y de Destinos Euskadi. </w:t>
      </w:r>
      <w:r w:rsidR="00B140D9">
        <w:t>Asimismo, ha añadido que “</w:t>
      </w:r>
      <w:r w:rsidR="00B140D9" w:rsidRPr="00B140D9">
        <w:rPr>
          <w:rFonts w:cstheme="minorHAnsi"/>
          <w:shd w:val="clear" w:color="auto" w:fill="FFFFFF"/>
        </w:rPr>
        <w:t xml:space="preserve">seguiremos trabajando </w:t>
      </w:r>
      <w:r w:rsidR="00B140D9">
        <w:rPr>
          <w:rFonts w:cstheme="minorHAnsi"/>
          <w:shd w:val="clear" w:color="auto" w:fill="FFFFFF"/>
        </w:rPr>
        <w:t xml:space="preserve">para expandir la oferta y el potencial de cada territorio en diferentes lugares, con el fin de seguir atrayendo turismo de calidad”. </w:t>
      </w:r>
      <w:r w:rsidR="00B140D9" w:rsidRPr="00B140D9">
        <w:rPr>
          <w:rFonts w:cstheme="minorHAnsi"/>
          <w:sz w:val="18"/>
          <w:szCs w:val="18"/>
        </w:rPr>
        <w:t xml:space="preserve"> </w:t>
      </w:r>
    </w:p>
    <w:p w14:paraId="1EC64A2C" w14:textId="0A9D2E7B" w:rsidR="00C55C71" w:rsidRPr="00551C7C" w:rsidRDefault="00C55C71" w:rsidP="00310C0F">
      <w:pPr>
        <w:spacing w:line="360" w:lineRule="auto"/>
        <w:jc w:val="both"/>
        <w:rPr>
          <w:b/>
          <w:bCs/>
          <w:u w:val="single"/>
        </w:rPr>
      </w:pPr>
      <w:r w:rsidRPr="00551C7C">
        <w:rPr>
          <w:b/>
          <w:bCs/>
          <w:u w:val="single"/>
        </w:rPr>
        <w:t>Un mercado que no ha dejado de crecer</w:t>
      </w:r>
    </w:p>
    <w:p w14:paraId="684D1FE3" w14:textId="0AE8C47B" w:rsidR="00D96631" w:rsidRDefault="00D96631" w:rsidP="00310C0F">
      <w:pPr>
        <w:spacing w:line="360" w:lineRule="auto"/>
        <w:jc w:val="both"/>
      </w:pPr>
      <w:r w:rsidRPr="00FF4F56">
        <w:t>El mercado de visitantes procedentes de Aragón en Euskadi no ha dejado de crecer durante los últimos años y ya alcanza las cifras más elevadas de la serie histórica: 75.105 durante 2022.</w:t>
      </w:r>
      <w:r>
        <w:t xml:space="preserve"> </w:t>
      </w:r>
    </w:p>
    <w:p w14:paraId="6940B3F1" w14:textId="77777777" w:rsidR="00D96631" w:rsidRDefault="00D96631" w:rsidP="00310C0F">
      <w:pPr>
        <w:spacing w:line="360" w:lineRule="auto"/>
        <w:jc w:val="both"/>
      </w:pPr>
      <w:r>
        <w:t>Por eso no es de extrañar que Destinos Euskadi busque por segunda vez potenciar su promoción dentro Aragón. Y lo está haciendo con una carpa que estará instalada en la plaza del Pilar durante los días 3, 4 y 5 de marzo, en la que se puede saborear algunos de sus mejores vinos y quesos y asistir a exhibiciones de sus deportes tradicionales.</w:t>
      </w:r>
    </w:p>
    <w:p w14:paraId="2860AC63" w14:textId="62B99178" w:rsidR="00A1665A" w:rsidRDefault="00D96631" w:rsidP="00310C0F">
      <w:pPr>
        <w:spacing w:line="360" w:lineRule="auto"/>
        <w:jc w:val="both"/>
      </w:pPr>
      <w:r>
        <w:t xml:space="preserve"> La inauguración </w:t>
      </w:r>
      <w:r w:rsidR="00C55C71">
        <w:t xml:space="preserve">de la carpa contó también con </w:t>
      </w:r>
      <w:r>
        <w:t xml:space="preserve">la presencia como anfitriona de Sara Fernández </w:t>
      </w:r>
      <w:proofErr w:type="spellStart"/>
      <w:r>
        <w:t>Escuer</w:t>
      </w:r>
      <w:proofErr w:type="spellEnd"/>
      <w:r>
        <w:t>, vicealcaldesa y consejera de Cultura y Proyección Exterior del Ayuntamiento de Zaragoza. Además han asistido</w:t>
      </w:r>
      <w:r w:rsidR="00C55C71">
        <w:t xml:space="preserve"> </w:t>
      </w:r>
      <w:r>
        <w:t xml:space="preserve">Esther </w:t>
      </w:r>
      <w:proofErr w:type="spellStart"/>
      <w:r>
        <w:t>Virto</w:t>
      </w:r>
      <w:proofErr w:type="spellEnd"/>
      <w:r>
        <w:t xml:space="preserve">, responsable de Información de Bilbao Turismo; Isabel Aguirrezabala, directora de Donostia/San Sebastián Turismo, Esther </w:t>
      </w:r>
      <w:proofErr w:type="spellStart"/>
      <w:r>
        <w:t>Facchin</w:t>
      </w:r>
      <w:proofErr w:type="spellEnd"/>
      <w:r>
        <w:t xml:space="preserve">, responsable </w:t>
      </w:r>
      <w:r>
        <w:lastRenderedPageBreak/>
        <w:t xml:space="preserve">de Turismo de Zarautz y Javier </w:t>
      </w:r>
      <w:proofErr w:type="spellStart"/>
      <w:r>
        <w:t>Estebaranz</w:t>
      </w:r>
      <w:proofErr w:type="spellEnd"/>
      <w:r>
        <w:t xml:space="preserve">, jefe del Servicio Congresos y Turismo de Vitoria-Gasteiz. </w:t>
      </w:r>
    </w:p>
    <w:p w14:paraId="0FEB2F66" w14:textId="4DA537B0" w:rsidR="00C55C71" w:rsidRPr="00551C7C" w:rsidRDefault="00C55C71" w:rsidP="00310C0F">
      <w:pPr>
        <w:spacing w:line="360" w:lineRule="auto"/>
        <w:jc w:val="both"/>
        <w:rPr>
          <w:b/>
          <w:bCs/>
          <w:u w:val="single"/>
        </w:rPr>
      </w:pPr>
      <w:r w:rsidRPr="00551C7C">
        <w:rPr>
          <w:b/>
          <w:bCs/>
          <w:u w:val="single"/>
        </w:rPr>
        <w:t>Catas, deporte rural y mucho más</w:t>
      </w:r>
    </w:p>
    <w:p w14:paraId="476F62B8" w14:textId="77777777" w:rsidR="00C55C71" w:rsidRDefault="00D96631" w:rsidP="00310C0F">
      <w:pPr>
        <w:spacing w:line="360" w:lineRule="auto"/>
        <w:jc w:val="both"/>
      </w:pPr>
      <w:r>
        <w:t xml:space="preserve">A lo largo de todo el fin de semana van a realizar diez catas comentadas de maridaje de los vinos de Euskadi con Denominación de Origen: Rioja Alavesa y los tres </w:t>
      </w:r>
      <w:proofErr w:type="spellStart"/>
      <w:r>
        <w:t>Txakolis</w:t>
      </w:r>
      <w:proofErr w:type="spellEnd"/>
      <w:r>
        <w:t xml:space="preserve"> (de Álava, Bizkaia y Getaria) con queso D.O. Idiazabal. </w:t>
      </w:r>
    </w:p>
    <w:p w14:paraId="68F6F5E2" w14:textId="77777777" w:rsidR="00C55C71" w:rsidRDefault="00D96631" w:rsidP="00310C0F">
      <w:pPr>
        <w:spacing w:line="360" w:lineRule="auto"/>
        <w:jc w:val="both"/>
      </w:pPr>
      <w:r>
        <w:t xml:space="preserve">Además, en el mismo espacio, se van a suceder cinco exhibiciones de deporte rural vasco con </w:t>
      </w:r>
      <w:proofErr w:type="spellStart"/>
      <w:r>
        <w:t>harrijasotzaile</w:t>
      </w:r>
      <w:proofErr w:type="spellEnd"/>
      <w:r>
        <w:t xml:space="preserve"> (levantadores de piedras), </w:t>
      </w:r>
      <w:proofErr w:type="spellStart"/>
      <w:r>
        <w:t>ingude</w:t>
      </w:r>
      <w:proofErr w:type="spellEnd"/>
      <w:r>
        <w:t xml:space="preserve"> </w:t>
      </w:r>
      <w:proofErr w:type="spellStart"/>
      <w:r>
        <w:t>altxatzaile</w:t>
      </w:r>
      <w:proofErr w:type="spellEnd"/>
      <w:r>
        <w:t xml:space="preserve"> (levantadores de yunque) y </w:t>
      </w:r>
      <w:proofErr w:type="spellStart"/>
      <w:r>
        <w:t>aizkolari</w:t>
      </w:r>
      <w:proofErr w:type="spellEnd"/>
      <w:r>
        <w:t xml:space="preserve"> (cortadores de troncos). Hoy el horario será de 12.00 a 21.00 horas; el sábado 4, de 11.00 a 21.00 horas; y el domingo 5, de 11.00 a 15.00 horas. Para inscribirse en las catas, habrá que hacerlo en el punto de información. </w:t>
      </w:r>
    </w:p>
    <w:p w14:paraId="733A3A4A" w14:textId="77777777" w:rsidR="00C55C71" w:rsidRDefault="00D96631" w:rsidP="00310C0F">
      <w:pPr>
        <w:spacing w:line="360" w:lineRule="auto"/>
        <w:jc w:val="both"/>
      </w:pPr>
      <w:r>
        <w:t xml:space="preserve">Según los datos recogidos por la Agencia Vasca de Turismo </w:t>
      </w:r>
      <w:proofErr w:type="spellStart"/>
      <w:r>
        <w:t>Basquetour</w:t>
      </w:r>
      <w:proofErr w:type="spellEnd"/>
      <w:r>
        <w:t xml:space="preserve">, las 75.105 entradas de turistas de la comunidad de Aragón, representa un 2,1% del total y un 30% más que en 2021. </w:t>
      </w:r>
    </w:p>
    <w:p w14:paraId="3D6E74A9" w14:textId="77777777" w:rsidR="00C55C71" w:rsidRDefault="00D96631" w:rsidP="00310C0F">
      <w:pPr>
        <w:spacing w:line="360" w:lineRule="auto"/>
        <w:jc w:val="both"/>
      </w:pPr>
      <w:r>
        <w:t xml:space="preserve">Además, en el caso de las pernoctaciones, se alcanzaron 144.435, lo que supone un 25% de crecimiento. Respecto a la evolución desde el 2015, año de la anterior visita de Destinos Euskadi, tanto las entradas como las pernoctaciones de turistas de este mercado se han incrementado un 22,5% y 22% respectivamente, con una subida continua a lo largo de todo el período analizado. </w:t>
      </w:r>
    </w:p>
    <w:p w14:paraId="73E5B4A6" w14:textId="255DDC46" w:rsidR="00C55C71" w:rsidRDefault="00D96631" w:rsidP="00310C0F">
      <w:pPr>
        <w:spacing w:line="360" w:lineRule="auto"/>
        <w:jc w:val="both"/>
      </w:pPr>
      <w:r>
        <w:t xml:space="preserve">En el ranking general de visitas a Euskadi, Aragón se sitúa en la decimoquinta posición, y en la décima en el de mercados estatales. </w:t>
      </w:r>
    </w:p>
    <w:p w14:paraId="1ED0D786" w14:textId="77777777" w:rsidR="00551C7C" w:rsidRPr="00551C7C" w:rsidRDefault="00551C7C" w:rsidP="00551C7C">
      <w:pPr>
        <w:pStyle w:val="NormalWeb"/>
        <w:shd w:val="clear" w:color="auto" w:fill="FFFFFF"/>
        <w:spacing w:before="0" w:beforeAutospacing="0" w:after="0" w:afterAutospacing="0" w:line="276" w:lineRule="auto"/>
        <w:jc w:val="both"/>
        <w:rPr>
          <w:rFonts w:asciiTheme="minorHAnsi" w:hAnsiTheme="minorHAnsi" w:cstheme="minorHAnsi"/>
          <w:color w:val="666666"/>
          <w:sz w:val="22"/>
          <w:szCs w:val="22"/>
          <w:u w:val="single"/>
        </w:rPr>
      </w:pPr>
      <w:r w:rsidRPr="00551C7C">
        <w:rPr>
          <w:rStyle w:val="Textoennegrita"/>
          <w:rFonts w:asciiTheme="minorHAnsi" w:hAnsiTheme="minorHAnsi" w:cstheme="minorHAnsi"/>
          <w:color w:val="666666"/>
          <w:sz w:val="22"/>
          <w:szCs w:val="22"/>
          <w:u w:val="single"/>
        </w:rPr>
        <w:t>Destinos Euskadi</w:t>
      </w:r>
    </w:p>
    <w:p w14:paraId="4CE90373" w14:textId="77777777" w:rsidR="00551C7C" w:rsidRPr="00551C7C" w:rsidRDefault="00551C7C" w:rsidP="00551C7C">
      <w:pPr>
        <w:pStyle w:val="NormalWeb"/>
        <w:shd w:val="clear" w:color="auto" w:fill="FFFFFF"/>
        <w:spacing w:before="0" w:beforeAutospacing="0" w:after="300" w:afterAutospacing="0" w:line="360" w:lineRule="auto"/>
        <w:jc w:val="both"/>
        <w:rPr>
          <w:rFonts w:asciiTheme="minorHAnsi" w:hAnsiTheme="minorHAnsi" w:cstheme="minorHAnsi"/>
          <w:sz w:val="22"/>
          <w:szCs w:val="22"/>
        </w:rPr>
      </w:pPr>
      <w:r w:rsidRPr="00551C7C">
        <w:rPr>
          <w:rFonts w:asciiTheme="minorHAnsi" w:hAnsiTheme="minorHAnsi" w:cstheme="minorHAnsi"/>
          <w:sz w:val="22"/>
          <w:szCs w:val="22"/>
        </w:rPr>
        <w:t>Este proyecto nace en 1998 con la idea de crear un producto turístico dirigido al mercado británico tras la inauguración del Ferry “</w:t>
      </w:r>
      <w:proofErr w:type="spellStart"/>
      <w:r w:rsidRPr="00551C7C">
        <w:rPr>
          <w:rFonts w:asciiTheme="minorHAnsi" w:hAnsiTheme="minorHAnsi" w:cstheme="minorHAnsi"/>
          <w:sz w:val="22"/>
          <w:szCs w:val="22"/>
        </w:rPr>
        <w:t>Pride</w:t>
      </w:r>
      <w:proofErr w:type="spellEnd"/>
      <w:r w:rsidRPr="00551C7C">
        <w:rPr>
          <w:rFonts w:asciiTheme="minorHAnsi" w:hAnsiTheme="minorHAnsi" w:cstheme="minorHAnsi"/>
          <w:sz w:val="22"/>
          <w:szCs w:val="22"/>
        </w:rPr>
        <w:t xml:space="preserve"> </w:t>
      </w:r>
      <w:proofErr w:type="spellStart"/>
      <w:r w:rsidRPr="00551C7C">
        <w:rPr>
          <w:rFonts w:asciiTheme="minorHAnsi" w:hAnsiTheme="minorHAnsi" w:cstheme="minorHAnsi"/>
          <w:sz w:val="22"/>
          <w:szCs w:val="22"/>
        </w:rPr>
        <w:t>of</w:t>
      </w:r>
      <w:proofErr w:type="spellEnd"/>
      <w:r w:rsidRPr="00551C7C">
        <w:rPr>
          <w:rFonts w:asciiTheme="minorHAnsi" w:hAnsiTheme="minorHAnsi" w:cstheme="minorHAnsi"/>
          <w:sz w:val="22"/>
          <w:szCs w:val="22"/>
        </w:rPr>
        <w:t xml:space="preserve"> Bilbao” que cubre el trayecto Bilbao – </w:t>
      </w:r>
      <w:proofErr w:type="spellStart"/>
      <w:r w:rsidRPr="00551C7C">
        <w:rPr>
          <w:rFonts w:asciiTheme="minorHAnsi" w:hAnsiTheme="minorHAnsi" w:cstheme="minorHAnsi"/>
          <w:sz w:val="22"/>
          <w:szCs w:val="22"/>
        </w:rPr>
        <w:t>Porstmouth</w:t>
      </w:r>
      <w:proofErr w:type="spellEnd"/>
      <w:r w:rsidRPr="00551C7C">
        <w:rPr>
          <w:rFonts w:asciiTheme="minorHAnsi" w:hAnsiTheme="minorHAnsi" w:cstheme="minorHAnsi"/>
          <w:sz w:val="22"/>
          <w:szCs w:val="22"/>
        </w:rPr>
        <w:t>. Una iniciativa que debe su éxito y resultados al trabajo conjunto y comprometido de los destinos implicados y al apoyo de la Viceconsejería de Turismo del Gobierno Vasco.</w:t>
      </w:r>
    </w:p>
    <w:p w14:paraId="22362F77" w14:textId="77777777" w:rsidR="00551C7C" w:rsidRPr="00551C7C" w:rsidRDefault="00551C7C" w:rsidP="00551C7C">
      <w:pPr>
        <w:pStyle w:val="NormalWeb"/>
        <w:shd w:val="clear" w:color="auto" w:fill="FFFFFF"/>
        <w:spacing w:before="0" w:beforeAutospacing="0" w:after="300" w:afterAutospacing="0" w:line="360" w:lineRule="auto"/>
        <w:jc w:val="both"/>
        <w:rPr>
          <w:rFonts w:asciiTheme="minorHAnsi" w:hAnsiTheme="minorHAnsi" w:cstheme="minorHAnsi"/>
          <w:sz w:val="22"/>
          <w:szCs w:val="22"/>
        </w:rPr>
      </w:pPr>
      <w:r w:rsidRPr="00551C7C">
        <w:rPr>
          <w:rFonts w:asciiTheme="minorHAnsi" w:hAnsiTheme="minorHAnsi" w:cstheme="minorHAnsi"/>
          <w:sz w:val="22"/>
          <w:szCs w:val="22"/>
        </w:rPr>
        <w:t>El País Vasco tiene una identidad cultural, geográfica y gastronómica muy definida en el imaginario del turista y supone un gran atractivo para diferentes mercados. Una identidad que ha constituido para la Asociación Destinos Euskadi, la base de su promoción durante los 24 años de existencia.</w:t>
      </w:r>
    </w:p>
    <w:p w14:paraId="13C7B629" w14:textId="77777777" w:rsidR="00551C7C" w:rsidRPr="00551C7C" w:rsidRDefault="00551C7C" w:rsidP="00551C7C">
      <w:pPr>
        <w:pStyle w:val="NormalWeb"/>
        <w:shd w:val="clear" w:color="auto" w:fill="FFFFFF"/>
        <w:spacing w:before="0" w:beforeAutospacing="0" w:after="300" w:afterAutospacing="0" w:line="360" w:lineRule="auto"/>
        <w:jc w:val="both"/>
        <w:rPr>
          <w:rFonts w:asciiTheme="minorHAnsi" w:hAnsiTheme="minorHAnsi" w:cstheme="minorHAnsi"/>
          <w:sz w:val="22"/>
          <w:szCs w:val="22"/>
        </w:rPr>
      </w:pPr>
      <w:r w:rsidRPr="00551C7C">
        <w:rPr>
          <w:rFonts w:asciiTheme="minorHAnsi" w:hAnsiTheme="minorHAnsi" w:cstheme="minorHAnsi"/>
          <w:sz w:val="22"/>
          <w:szCs w:val="22"/>
        </w:rPr>
        <w:t xml:space="preserve">De la mano de Destinos Euskadi, </w:t>
      </w:r>
      <w:proofErr w:type="spellStart"/>
      <w:r w:rsidRPr="00551C7C">
        <w:rPr>
          <w:rFonts w:asciiTheme="minorHAnsi" w:hAnsiTheme="minorHAnsi" w:cstheme="minorHAnsi"/>
          <w:sz w:val="22"/>
          <w:szCs w:val="22"/>
        </w:rPr>
        <w:t>Irun</w:t>
      </w:r>
      <w:proofErr w:type="spellEnd"/>
      <w:r w:rsidRPr="00551C7C">
        <w:rPr>
          <w:rFonts w:asciiTheme="minorHAnsi" w:hAnsiTheme="minorHAnsi" w:cstheme="minorHAnsi"/>
          <w:sz w:val="22"/>
          <w:szCs w:val="22"/>
        </w:rPr>
        <w:t xml:space="preserve"> Hondarribia </w:t>
      </w:r>
      <w:proofErr w:type="spellStart"/>
      <w:r w:rsidRPr="00551C7C">
        <w:rPr>
          <w:rFonts w:asciiTheme="minorHAnsi" w:hAnsiTheme="minorHAnsi" w:cstheme="minorHAnsi"/>
          <w:sz w:val="22"/>
          <w:szCs w:val="22"/>
        </w:rPr>
        <w:t>Turismoa</w:t>
      </w:r>
      <w:proofErr w:type="spellEnd"/>
      <w:r w:rsidRPr="00551C7C">
        <w:rPr>
          <w:rFonts w:asciiTheme="minorHAnsi" w:hAnsiTheme="minorHAnsi" w:cstheme="minorHAnsi"/>
          <w:sz w:val="22"/>
          <w:szCs w:val="22"/>
        </w:rPr>
        <w:t xml:space="preserve"> han participado en diferentes ferias turísticas en ciudades como Girona, Valencia, Castellón, Salamanca, Alicante, Murcia, Córdoba, </w:t>
      </w:r>
      <w:r w:rsidRPr="00551C7C">
        <w:rPr>
          <w:rFonts w:asciiTheme="minorHAnsi" w:hAnsiTheme="minorHAnsi" w:cstheme="minorHAnsi"/>
          <w:sz w:val="22"/>
          <w:szCs w:val="22"/>
        </w:rPr>
        <w:lastRenderedPageBreak/>
        <w:t>Sevilla, Zaragoza, Burdeos, entre otras. En estas promociones además de información turística se realizan exhibiciones de deporte rural, talleres/catas de productos locales, combinación de bailes típicos de Euskadi y el destino en el que tenga lugar la feria, etc.</w:t>
      </w:r>
    </w:p>
    <w:p w14:paraId="6FA3F2C5" w14:textId="77777777" w:rsidR="00551C7C" w:rsidRPr="00551C7C" w:rsidRDefault="00551C7C" w:rsidP="00551C7C">
      <w:pPr>
        <w:pStyle w:val="NormalWeb"/>
        <w:shd w:val="clear" w:color="auto" w:fill="FFFFFF"/>
        <w:spacing w:before="0" w:beforeAutospacing="0" w:after="0" w:afterAutospacing="0" w:line="360" w:lineRule="auto"/>
        <w:jc w:val="both"/>
        <w:rPr>
          <w:rFonts w:asciiTheme="minorHAnsi" w:hAnsiTheme="minorHAnsi" w:cstheme="minorHAnsi"/>
          <w:sz w:val="22"/>
          <w:szCs w:val="22"/>
        </w:rPr>
      </w:pPr>
      <w:r w:rsidRPr="00551C7C">
        <w:rPr>
          <w:rFonts w:asciiTheme="minorHAnsi" w:hAnsiTheme="minorHAnsi" w:cstheme="minorHAnsi"/>
          <w:sz w:val="22"/>
          <w:szCs w:val="22"/>
        </w:rPr>
        <w:t>Además, la asociación cuenta con la página web </w:t>
      </w:r>
      <w:hyperlink r:id="rId4" w:tgtFrame="_blank" w:history="1">
        <w:r w:rsidRPr="00551C7C">
          <w:rPr>
            <w:rStyle w:val="Hipervnculo"/>
            <w:rFonts w:asciiTheme="minorHAnsi" w:hAnsiTheme="minorHAnsi" w:cstheme="minorHAnsi"/>
            <w:color w:val="auto"/>
            <w:sz w:val="22"/>
            <w:szCs w:val="22"/>
          </w:rPr>
          <w:t>www.destinoeuskadi.com</w:t>
        </w:r>
      </w:hyperlink>
      <w:r w:rsidRPr="00551C7C">
        <w:rPr>
          <w:rFonts w:asciiTheme="minorHAnsi" w:hAnsiTheme="minorHAnsi" w:cstheme="minorHAnsi"/>
          <w:sz w:val="22"/>
          <w:szCs w:val="22"/>
        </w:rPr>
        <w:t>  En ella cada destino cuenta con una página donde encontrar información sobre el destino, un mapa de ubicación de todos los lugares de interés, un carrusel de imágenes, noticias relacionadas con el destino, etc.</w:t>
      </w:r>
    </w:p>
    <w:p w14:paraId="6F5C63E2" w14:textId="77777777" w:rsidR="00551C7C" w:rsidRPr="00551C7C" w:rsidRDefault="00551C7C" w:rsidP="00551C7C">
      <w:pPr>
        <w:spacing w:line="360" w:lineRule="auto"/>
        <w:jc w:val="both"/>
        <w:rPr>
          <w:rFonts w:cstheme="minorHAnsi"/>
        </w:rPr>
      </w:pPr>
    </w:p>
    <w:p w14:paraId="24F0430A" w14:textId="4E50476E" w:rsidR="001434A2" w:rsidRPr="00551C7C" w:rsidRDefault="001434A2" w:rsidP="00551C7C">
      <w:pPr>
        <w:spacing w:line="360" w:lineRule="auto"/>
        <w:jc w:val="both"/>
        <w:rPr>
          <w:rFonts w:cstheme="minorHAnsi"/>
          <w:sz w:val="24"/>
          <w:szCs w:val="24"/>
        </w:rPr>
      </w:pPr>
    </w:p>
    <w:sectPr w:rsidR="001434A2" w:rsidRPr="00551C7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6631"/>
    <w:rsid w:val="001434A2"/>
    <w:rsid w:val="00310C0F"/>
    <w:rsid w:val="003D5544"/>
    <w:rsid w:val="0048272C"/>
    <w:rsid w:val="00551C7C"/>
    <w:rsid w:val="00A1665A"/>
    <w:rsid w:val="00B140D9"/>
    <w:rsid w:val="00C55C71"/>
    <w:rsid w:val="00D96631"/>
    <w:rsid w:val="00FF4F5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C3CDD8"/>
  <w15:chartTrackingRefBased/>
  <w15:docId w15:val="{C813FFB0-C2E0-4C15-9E35-4B9428422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5C7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551C7C"/>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551C7C"/>
    <w:rPr>
      <w:b/>
      <w:bCs/>
    </w:rPr>
  </w:style>
  <w:style w:type="character" w:styleId="Hipervnculo">
    <w:name w:val="Hyperlink"/>
    <w:basedOn w:val="Fuentedeprrafopredeter"/>
    <w:uiPriority w:val="99"/>
    <w:semiHidden/>
    <w:unhideWhenUsed/>
    <w:rsid w:val="00551C7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322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estinoseuskadi.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3</Pages>
  <Words>789</Words>
  <Characters>4343</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enara@adimedia.net</dc:creator>
  <cp:keywords/>
  <dc:description/>
  <cp:lastModifiedBy>Enara Franco</cp:lastModifiedBy>
  <cp:revision>6</cp:revision>
  <dcterms:created xsi:type="dcterms:W3CDTF">2023-03-03T13:17:00Z</dcterms:created>
  <dcterms:modified xsi:type="dcterms:W3CDTF">2023-03-03T19:47:00Z</dcterms:modified>
</cp:coreProperties>
</file>