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AB01BA" w14:textId="6E0E35F7" w:rsidR="002D75B9" w:rsidRDefault="002D75B9" w:rsidP="00CF585A">
      <w:pPr>
        <w:jc w:val="center"/>
        <w:rPr>
          <w:rFonts w:asciiTheme="minorHAnsi" w:hAnsiTheme="minorHAnsi" w:cstheme="minorHAnsi"/>
          <w:b/>
          <w:bCs/>
          <w:sz w:val="36"/>
          <w:szCs w:val="36"/>
        </w:rPr>
      </w:pPr>
      <w:proofErr w:type="spellStart"/>
      <w:r w:rsidRPr="00CF585A">
        <w:rPr>
          <w:rFonts w:asciiTheme="minorHAnsi" w:hAnsiTheme="minorHAnsi" w:cstheme="minorHAnsi"/>
          <w:b/>
          <w:bCs/>
          <w:sz w:val="36"/>
          <w:szCs w:val="36"/>
        </w:rPr>
        <w:t>Irun</w:t>
      </w:r>
      <w:proofErr w:type="spellEnd"/>
      <w:r w:rsidRPr="00CF585A">
        <w:rPr>
          <w:rFonts w:asciiTheme="minorHAnsi" w:hAnsiTheme="minorHAnsi" w:cstheme="minorHAnsi"/>
          <w:b/>
          <w:bCs/>
          <w:sz w:val="36"/>
          <w:szCs w:val="36"/>
        </w:rPr>
        <w:t xml:space="preserve"> y Hondarribia estarán presentes un año más en la Feria Internacional de Turismo FITUR</w:t>
      </w:r>
    </w:p>
    <w:p w14:paraId="323940E3" w14:textId="77777777" w:rsidR="001B49BD" w:rsidRPr="00CF585A" w:rsidRDefault="001B49BD" w:rsidP="00CF585A">
      <w:pPr>
        <w:jc w:val="center"/>
        <w:rPr>
          <w:rFonts w:asciiTheme="minorHAnsi" w:hAnsiTheme="minorHAnsi" w:cstheme="minorHAnsi"/>
          <w:b/>
          <w:bCs/>
          <w:sz w:val="36"/>
          <w:szCs w:val="36"/>
        </w:rPr>
      </w:pPr>
    </w:p>
    <w:p w14:paraId="46532EC5" w14:textId="00361C74" w:rsidR="002D75B9" w:rsidRPr="00CF585A" w:rsidRDefault="002D75B9" w:rsidP="00CF585A">
      <w:pPr>
        <w:jc w:val="both"/>
        <w:rPr>
          <w:rFonts w:asciiTheme="minorHAnsi" w:hAnsiTheme="minorHAnsi" w:cstheme="minorHAnsi"/>
        </w:rPr>
      </w:pPr>
    </w:p>
    <w:p w14:paraId="36EE3C4C" w14:textId="2398DF23" w:rsidR="002D75B9" w:rsidRPr="00CF585A" w:rsidRDefault="002D75B9" w:rsidP="00CF585A">
      <w:pPr>
        <w:jc w:val="both"/>
        <w:rPr>
          <w:rFonts w:asciiTheme="minorHAnsi" w:hAnsiTheme="minorHAnsi" w:cstheme="minorHAnsi"/>
          <w:i/>
          <w:iCs/>
        </w:rPr>
      </w:pPr>
      <w:r w:rsidRPr="00CF585A">
        <w:rPr>
          <w:rFonts w:asciiTheme="minorHAnsi" w:hAnsiTheme="minorHAnsi" w:cstheme="minorHAnsi"/>
          <w:i/>
          <w:iCs/>
        </w:rPr>
        <w:t xml:space="preserve">·La Feria tendrá lugar </w:t>
      </w:r>
      <w:r w:rsidR="00CF585A" w:rsidRPr="00CF585A">
        <w:rPr>
          <w:rFonts w:asciiTheme="minorHAnsi" w:hAnsiTheme="minorHAnsi" w:cstheme="minorHAnsi"/>
          <w:i/>
          <w:iCs/>
        </w:rPr>
        <w:t>del 1</w:t>
      </w:r>
      <w:r w:rsidR="00C9253C">
        <w:rPr>
          <w:rFonts w:asciiTheme="minorHAnsi" w:hAnsiTheme="minorHAnsi" w:cstheme="minorHAnsi"/>
          <w:i/>
          <w:iCs/>
        </w:rPr>
        <w:t>8</w:t>
      </w:r>
      <w:r w:rsidR="00CF585A" w:rsidRPr="00CF585A">
        <w:rPr>
          <w:rFonts w:asciiTheme="minorHAnsi" w:hAnsiTheme="minorHAnsi" w:cstheme="minorHAnsi"/>
          <w:i/>
          <w:iCs/>
        </w:rPr>
        <w:t xml:space="preserve"> al 2</w:t>
      </w:r>
      <w:r w:rsidR="00C9253C">
        <w:rPr>
          <w:rFonts w:asciiTheme="minorHAnsi" w:hAnsiTheme="minorHAnsi" w:cstheme="minorHAnsi"/>
          <w:i/>
          <w:iCs/>
        </w:rPr>
        <w:t>2</w:t>
      </w:r>
      <w:r w:rsidR="00CF585A" w:rsidRPr="00CF585A">
        <w:rPr>
          <w:rFonts w:asciiTheme="minorHAnsi" w:hAnsiTheme="minorHAnsi" w:cstheme="minorHAnsi"/>
          <w:i/>
          <w:iCs/>
        </w:rPr>
        <w:t xml:space="preserve"> de enero en Madrid.</w:t>
      </w:r>
    </w:p>
    <w:p w14:paraId="40F790B4" w14:textId="7477319D" w:rsidR="00CF585A" w:rsidRPr="00CF585A" w:rsidRDefault="00CF585A" w:rsidP="00CF585A">
      <w:pPr>
        <w:jc w:val="both"/>
        <w:rPr>
          <w:rFonts w:asciiTheme="minorHAnsi" w:hAnsiTheme="minorHAnsi" w:cstheme="minorHAnsi"/>
          <w:i/>
          <w:iCs/>
        </w:rPr>
      </w:pPr>
    </w:p>
    <w:p w14:paraId="1BB74747" w14:textId="28751B46" w:rsidR="00CF585A" w:rsidRDefault="00CF585A" w:rsidP="00CF585A">
      <w:pPr>
        <w:jc w:val="both"/>
        <w:rPr>
          <w:rFonts w:asciiTheme="minorHAnsi" w:hAnsiTheme="minorHAnsi" w:cstheme="minorHAnsi"/>
          <w:i/>
          <w:iCs/>
        </w:rPr>
      </w:pPr>
      <w:r w:rsidRPr="00CF585A">
        <w:rPr>
          <w:rFonts w:asciiTheme="minorHAnsi" w:hAnsiTheme="minorHAnsi" w:cstheme="minorHAnsi"/>
          <w:i/>
          <w:iCs/>
        </w:rPr>
        <w:t xml:space="preserve">·En el estand de Euskadi se presentará </w:t>
      </w:r>
      <w:r w:rsidR="001635D3">
        <w:rPr>
          <w:rFonts w:asciiTheme="minorHAnsi" w:hAnsiTheme="minorHAnsi" w:cstheme="minorHAnsi"/>
          <w:i/>
          <w:iCs/>
        </w:rPr>
        <w:t>la nueva Guía MICE</w:t>
      </w:r>
      <w:r w:rsidR="004A3AF5">
        <w:rPr>
          <w:rFonts w:asciiTheme="minorHAnsi" w:hAnsiTheme="minorHAnsi" w:cstheme="minorHAnsi"/>
          <w:i/>
          <w:iCs/>
        </w:rPr>
        <w:t>.</w:t>
      </w:r>
    </w:p>
    <w:p w14:paraId="6329A94D" w14:textId="77777777" w:rsidR="001B49BD" w:rsidRPr="00CF585A" w:rsidRDefault="001B49BD" w:rsidP="00CF585A">
      <w:pPr>
        <w:jc w:val="both"/>
        <w:rPr>
          <w:rFonts w:asciiTheme="minorHAnsi" w:hAnsiTheme="minorHAnsi" w:cstheme="minorHAnsi"/>
          <w:i/>
          <w:iCs/>
        </w:rPr>
      </w:pPr>
    </w:p>
    <w:p w14:paraId="59FCA4B4" w14:textId="77777777" w:rsidR="002D75B9" w:rsidRPr="00CF585A" w:rsidRDefault="002D75B9" w:rsidP="00CF585A">
      <w:pPr>
        <w:jc w:val="both"/>
        <w:rPr>
          <w:rFonts w:asciiTheme="minorHAnsi" w:hAnsiTheme="minorHAnsi" w:cstheme="minorHAnsi"/>
        </w:rPr>
      </w:pPr>
    </w:p>
    <w:p w14:paraId="32E337E8" w14:textId="3DE8FCB2" w:rsidR="002D75B9" w:rsidRPr="00CF585A" w:rsidRDefault="003077A5" w:rsidP="00A44763">
      <w:pPr>
        <w:jc w:val="both"/>
        <w:rPr>
          <w:rFonts w:asciiTheme="minorHAnsi" w:hAnsiTheme="minorHAnsi" w:cstheme="minorHAnsi"/>
        </w:rPr>
      </w:pPr>
      <w:proofErr w:type="spellStart"/>
      <w:r w:rsidRPr="003077A5">
        <w:rPr>
          <w:rFonts w:asciiTheme="minorHAnsi" w:hAnsiTheme="minorHAnsi" w:cstheme="minorHAnsi"/>
          <w:b/>
          <w:bCs/>
        </w:rPr>
        <w:t>Irun</w:t>
      </w:r>
      <w:proofErr w:type="spellEnd"/>
      <w:r w:rsidRPr="003077A5">
        <w:rPr>
          <w:rFonts w:asciiTheme="minorHAnsi" w:hAnsiTheme="minorHAnsi" w:cstheme="minorHAnsi"/>
          <w:b/>
          <w:bCs/>
        </w:rPr>
        <w:t>, 1</w:t>
      </w:r>
      <w:r w:rsidR="00C9253C">
        <w:rPr>
          <w:rFonts w:asciiTheme="minorHAnsi" w:hAnsiTheme="minorHAnsi" w:cstheme="minorHAnsi"/>
          <w:b/>
          <w:bCs/>
        </w:rPr>
        <w:t>6</w:t>
      </w:r>
      <w:r w:rsidRPr="003077A5">
        <w:rPr>
          <w:rFonts w:asciiTheme="minorHAnsi" w:hAnsiTheme="minorHAnsi" w:cstheme="minorHAnsi"/>
          <w:b/>
          <w:bCs/>
        </w:rPr>
        <w:t xml:space="preserve"> de enero de 202</w:t>
      </w:r>
      <w:r w:rsidR="00C9253C">
        <w:rPr>
          <w:rFonts w:asciiTheme="minorHAnsi" w:hAnsiTheme="minorHAnsi" w:cstheme="minorHAnsi"/>
          <w:b/>
          <w:bCs/>
        </w:rPr>
        <w:t>3</w:t>
      </w:r>
      <w:r w:rsidRPr="003077A5">
        <w:rPr>
          <w:rFonts w:asciiTheme="minorHAnsi" w:hAnsiTheme="minorHAnsi" w:cstheme="minorHAnsi"/>
          <w:b/>
          <w:bCs/>
        </w:rPr>
        <w:t>.-</w:t>
      </w:r>
      <w:r>
        <w:rPr>
          <w:rFonts w:asciiTheme="minorHAnsi" w:hAnsiTheme="minorHAnsi" w:cstheme="minorHAnsi"/>
        </w:rPr>
        <w:t xml:space="preserve"> </w:t>
      </w:r>
      <w:r w:rsidR="002D75B9" w:rsidRPr="00CF585A">
        <w:rPr>
          <w:rFonts w:asciiTheme="minorHAnsi" w:hAnsiTheme="minorHAnsi" w:cstheme="minorHAnsi"/>
        </w:rPr>
        <w:t xml:space="preserve">Los Ayuntamientos de </w:t>
      </w:r>
      <w:proofErr w:type="spellStart"/>
      <w:r w:rsidR="002D75B9" w:rsidRPr="00CF585A">
        <w:rPr>
          <w:rFonts w:asciiTheme="minorHAnsi" w:hAnsiTheme="minorHAnsi" w:cstheme="minorHAnsi"/>
        </w:rPr>
        <w:t>Irun</w:t>
      </w:r>
      <w:proofErr w:type="spellEnd"/>
      <w:r w:rsidR="002D75B9" w:rsidRPr="00CF585A">
        <w:rPr>
          <w:rFonts w:asciiTheme="minorHAnsi" w:hAnsiTheme="minorHAnsi" w:cstheme="minorHAnsi"/>
        </w:rPr>
        <w:t xml:space="preserve"> y Hondarribia, a través de Bidasoa activa, estarán presentes en </w:t>
      </w:r>
      <w:bookmarkStart w:id="0" w:name="_Hlk124257254"/>
      <w:r w:rsidR="002D75B9" w:rsidRPr="00CF585A">
        <w:rPr>
          <w:rFonts w:asciiTheme="minorHAnsi" w:hAnsiTheme="minorHAnsi" w:cstheme="minorHAnsi"/>
        </w:rPr>
        <w:t>la Feria Internacional de Turismo, FITUR</w:t>
      </w:r>
      <w:bookmarkEnd w:id="0"/>
      <w:r w:rsidR="002D75B9" w:rsidRPr="00CF585A">
        <w:rPr>
          <w:rFonts w:asciiTheme="minorHAnsi" w:hAnsiTheme="minorHAnsi" w:cstheme="minorHAnsi"/>
        </w:rPr>
        <w:t>, que se celebrará en Madrid del 1</w:t>
      </w:r>
      <w:r w:rsidR="00C9253C">
        <w:rPr>
          <w:rFonts w:asciiTheme="minorHAnsi" w:hAnsiTheme="minorHAnsi" w:cstheme="minorHAnsi"/>
        </w:rPr>
        <w:t>8</w:t>
      </w:r>
      <w:r w:rsidR="002D75B9" w:rsidRPr="00CF585A">
        <w:rPr>
          <w:rFonts w:asciiTheme="minorHAnsi" w:hAnsiTheme="minorHAnsi" w:cstheme="minorHAnsi"/>
        </w:rPr>
        <w:t xml:space="preserve"> al 2</w:t>
      </w:r>
      <w:r w:rsidR="00C9253C">
        <w:rPr>
          <w:rFonts w:asciiTheme="minorHAnsi" w:hAnsiTheme="minorHAnsi" w:cstheme="minorHAnsi"/>
        </w:rPr>
        <w:t>2</w:t>
      </w:r>
      <w:r w:rsidR="002D75B9" w:rsidRPr="00CF585A">
        <w:rPr>
          <w:rFonts w:asciiTheme="minorHAnsi" w:hAnsiTheme="minorHAnsi" w:cstheme="minorHAnsi"/>
        </w:rPr>
        <w:t xml:space="preserve"> de enero</w:t>
      </w:r>
      <w:r w:rsidR="001229FF" w:rsidRPr="00CF585A">
        <w:rPr>
          <w:rFonts w:asciiTheme="minorHAnsi" w:hAnsiTheme="minorHAnsi" w:cstheme="minorHAnsi"/>
        </w:rPr>
        <w:t xml:space="preserve">, para presentar </w:t>
      </w:r>
      <w:r w:rsidR="00C9253C">
        <w:rPr>
          <w:rFonts w:asciiTheme="minorHAnsi" w:hAnsiTheme="minorHAnsi" w:cstheme="minorHAnsi"/>
        </w:rPr>
        <w:t>la Guía MICE</w:t>
      </w:r>
      <w:r w:rsidR="001229FF" w:rsidRPr="00CF585A">
        <w:rPr>
          <w:rFonts w:asciiTheme="minorHAnsi" w:hAnsiTheme="minorHAnsi" w:cstheme="minorHAnsi"/>
        </w:rPr>
        <w:t xml:space="preserve">. </w:t>
      </w:r>
    </w:p>
    <w:p w14:paraId="160F277F" w14:textId="1CE0B0B1" w:rsidR="002D75B9" w:rsidRPr="00CF585A" w:rsidRDefault="002D75B9" w:rsidP="00A44763">
      <w:pPr>
        <w:jc w:val="both"/>
        <w:rPr>
          <w:rFonts w:asciiTheme="minorHAnsi" w:hAnsiTheme="minorHAnsi" w:cstheme="minorHAnsi"/>
          <w:color w:val="383838"/>
          <w:shd w:val="clear" w:color="auto" w:fill="EDEDED"/>
        </w:rPr>
      </w:pPr>
    </w:p>
    <w:p w14:paraId="72E72A00" w14:textId="663E483F" w:rsidR="001229FF" w:rsidRDefault="001229FF" w:rsidP="00A44763">
      <w:pPr>
        <w:spacing w:after="160" w:line="235" w:lineRule="atLeast"/>
        <w:jc w:val="both"/>
        <w:rPr>
          <w:rFonts w:asciiTheme="minorHAnsi" w:hAnsiTheme="minorHAnsi" w:cstheme="minorHAnsi"/>
        </w:rPr>
      </w:pPr>
      <w:r w:rsidRPr="00963EBC">
        <w:rPr>
          <w:rFonts w:asciiTheme="minorHAnsi" w:hAnsiTheme="minorHAnsi" w:cstheme="minorHAnsi"/>
        </w:rPr>
        <w:t xml:space="preserve">“FITUR es un escenario idóneo para dar a conocer la oferta turística de nuestra comarca, así que este año tampoco podíamos faltar”, ha explicado Miguel Ángel Páez, presidente de Bidasoa activa, para añadir después que “en esta ocasión presentaremos </w:t>
      </w:r>
      <w:r w:rsidR="00963EBC" w:rsidRPr="00963EBC">
        <w:rPr>
          <w:rFonts w:asciiTheme="minorHAnsi" w:hAnsiTheme="minorHAnsi" w:cstheme="minorHAnsi"/>
        </w:rPr>
        <w:t>l</w:t>
      </w:r>
      <w:r w:rsidR="00C9253C" w:rsidRPr="00963EBC">
        <w:rPr>
          <w:rFonts w:asciiTheme="minorHAnsi" w:hAnsiTheme="minorHAnsi" w:cstheme="minorHAnsi"/>
        </w:rPr>
        <w:t>a Gu</w:t>
      </w:r>
      <w:r w:rsidR="00465355">
        <w:rPr>
          <w:rFonts w:asciiTheme="minorHAnsi" w:hAnsiTheme="minorHAnsi" w:cstheme="minorHAnsi"/>
        </w:rPr>
        <w:t>í</w:t>
      </w:r>
      <w:r w:rsidR="00C9253C" w:rsidRPr="00963EBC">
        <w:rPr>
          <w:rFonts w:asciiTheme="minorHAnsi" w:hAnsiTheme="minorHAnsi" w:cstheme="minorHAnsi"/>
        </w:rPr>
        <w:t>a MICE</w:t>
      </w:r>
      <w:r w:rsidRPr="00963EBC">
        <w:rPr>
          <w:rFonts w:asciiTheme="minorHAnsi" w:hAnsiTheme="minorHAnsi" w:cstheme="minorHAnsi"/>
        </w:rPr>
        <w:t xml:space="preserve">, </w:t>
      </w:r>
      <w:r w:rsidR="00C9253C" w:rsidRPr="00963EBC">
        <w:rPr>
          <w:rFonts w:ascii="Calibri" w:hAnsi="Calibri" w:cs="Calibri"/>
          <w:sz w:val="22"/>
          <w:szCs w:val="22"/>
        </w:rPr>
        <w:t xml:space="preserve">en la que se recogen todos los servicios de </w:t>
      </w:r>
      <w:proofErr w:type="spellStart"/>
      <w:r w:rsidR="00C9253C" w:rsidRPr="00963EBC">
        <w:rPr>
          <w:rFonts w:ascii="Calibri" w:hAnsi="Calibri" w:cs="Calibri"/>
          <w:sz w:val="22"/>
          <w:szCs w:val="22"/>
        </w:rPr>
        <w:t>Irun</w:t>
      </w:r>
      <w:proofErr w:type="spellEnd"/>
      <w:r w:rsidR="00C9253C" w:rsidRPr="00963EBC">
        <w:rPr>
          <w:rFonts w:ascii="Calibri" w:hAnsi="Calibri" w:cs="Calibri"/>
          <w:sz w:val="22"/>
          <w:szCs w:val="22"/>
        </w:rPr>
        <w:t xml:space="preserve"> y Hondarribia, para posicionar ambas ciudades como un destino ideal para el turismo </w:t>
      </w:r>
      <w:r w:rsidR="00465355">
        <w:rPr>
          <w:rFonts w:ascii="Calibri" w:hAnsi="Calibri" w:cs="Calibri"/>
          <w:sz w:val="22"/>
          <w:szCs w:val="22"/>
        </w:rPr>
        <w:t xml:space="preserve">de negocio. </w:t>
      </w:r>
      <w:r w:rsidR="00C9253C" w:rsidRPr="00963EBC">
        <w:rPr>
          <w:rFonts w:ascii="Calibri" w:hAnsi="Calibri" w:cs="Calibri"/>
          <w:sz w:val="22"/>
          <w:szCs w:val="22"/>
        </w:rPr>
        <w:t xml:space="preserve"> Nuestra ubicación en la Costa Vasca, disponer del único recinto ferial de Gipuzkoa, los recursos y productos </w:t>
      </w:r>
      <w:r w:rsidR="00963EBC" w:rsidRPr="00963EBC">
        <w:rPr>
          <w:rFonts w:ascii="Calibri" w:hAnsi="Calibri" w:cs="Calibri"/>
          <w:sz w:val="22"/>
          <w:szCs w:val="22"/>
        </w:rPr>
        <w:t>turísticos,</w:t>
      </w:r>
      <w:r w:rsidR="00C9253C" w:rsidRPr="00963EBC">
        <w:rPr>
          <w:rFonts w:ascii="Calibri" w:hAnsi="Calibri" w:cs="Calibri"/>
          <w:sz w:val="22"/>
          <w:szCs w:val="22"/>
        </w:rPr>
        <w:t xml:space="preserve"> así como la variedad de los servicios que se ofrecemos hacen que nuestro destino pueda acoger múltiples eventos de diferente índole</w:t>
      </w:r>
      <w:r w:rsidRPr="00963EBC">
        <w:rPr>
          <w:rFonts w:asciiTheme="minorHAnsi" w:hAnsiTheme="minorHAnsi" w:cstheme="minorHAnsi"/>
        </w:rPr>
        <w:t>”.</w:t>
      </w:r>
    </w:p>
    <w:p w14:paraId="490632A2" w14:textId="77777777" w:rsidR="00465355" w:rsidRPr="00B855CB" w:rsidRDefault="00465355" w:rsidP="00A44763">
      <w:pPr>
        <w:jc w:val="both"/>
        <w:rPr>
          <w:rFonts w:asciiTheme="minorHAnsi" w:hAnsiTheme="minorHAnsi" w:cstheme="minorHAnsi"/>
          <w:sz w:val="22"/>
          <w:szCs w:val="22"/>
          <w:shd w:val="clear" w:color="auto" w:fill="FFFFFF"/>
        </w:rPr>
      </w:pPr>
      <w:r w:rsidRPr="00B855CB">
        <w:rPr>
          <w:rFonts w:asciiTheme="minorHAnsi" w:hAnsiTheme="minorHAnsi" w:cstheme="minorHAnsi"/>
          <w:sz w:val="22"/>
          <w:szCs w:val="22"/>
          <w:shd w:val="clear" w:color="auto" w:fill="FFFFFF"/>
        </w:rPr>
        <w:t xml:space="preserve">El turismo MICE es lo que denominamos turismo de negocios. Esto engloba </w:t>
      </w:r>
      <w:r w:rsidRPr="00B855CB">
        <w:rPr>
          <w:rFonts w:asciiTheme="minorHAnsi" w:hAnsiTheme="minorHAnsi" w:cstheme="minorHAnsi"/>
          <w:color w:val="000000"/>
          <w:sz w:val="22"/>
          <w:szCs w:val="22"/>
        </w:rPr>
        <w:t xml:space="preserve">el ámbito del turismo de reuniones, incentivos, conferencias y exposiciones. este tipo de turismo se caracteriza por se caracteriza por ser un elemento dinamizador del sector turístico, principalmente por: la desestacionalización, ya que no tiene dependencia de la estación del año, el impacto económico, puesto que según datos del </w:t>
      </w:r>
      <w:proofErr w:type="spellStart"/>
      <w:r w:rsidRPr="00B855CB">
        <w:rPr>
          <w:rFonts w:asciiTheme="minorHAnsi" w:hAnsiTheme="minorHAnsi" w:cstheme="minorHAnsi"/>
          <w:color w:val="000000"/>
          <w:sz w:val="22"/>
          <w:szCs w:val="22"/>
        </w:rPr>
        <w:t>Spain</w:t>
      </w:r>
      <w:proofErr w:type="spellEnd"/>
      <w:r w:rsidRPr="00B855CB">
        <w:rPr>
          <w:rFonts w:asciiTheme="minorHAnsi" w:hAnsiTheme="minorHAnsi" w:cstheme="minorHAnsi"/>
          <w:color w:val="000000"/>
          <w:sz w:val="22"/>
          <w:szCs w:val="22"/>
        </w:rPr>
        <w:t xml:space="preserve"> </w:t>
      </w:r>
      <w:proofErr w:type="spellStart"/>
      <w:r w:rsidRPr="00B855CB">
        <w:rPr>
          <w:rFonts w:asciiTheme="minorHAnsi" w:hAnsiTheme="minorHAnsi" w:cstheme="minorHAnsi"/>
          <w:color w:val="000000"/>
          <w:sz w:val="22"/>
          <w:szCs w:val="22"/>
        </w:rPr>
        <w:t>Convention</w:t>
      </w:r>
      <w:proofErr w:type="spellEnd"/>
      <w:r w:rsidRPr="00B855CB">
        <w:rPr>
          <w:rFonts w:asciiTheme="minorHAnsi" w:hAnsiTheme="minorHAnsi" w:cstheme="minorHAnsi"/>
          <w:color w:val="000000"/>
          <w:sz w:val="22"/>
          <w:szCs w:val="22"/>
        </w:rPr>
        <w:t xml:space="preserve"> Bureau, </w:t>
      </w:r>
      <w:r w:rsidRPr="00B855CB">
        <w:rPr>
          <w:rStyle w:val="Textoennegrita"/>
          <w:rFonts w:asciiTheme="minorHAnsi" w:hAnsiTheme="minorHAnsi" w:cstheme="minorHAnsi"/>
          <w:b w:val="0"/>
          <w:bCs w:val="0"/>
          <w:color w:val="000000"/>
          <w:sz w:val="22"/>
          <w:szCs w:val="22"/>
        </w:rPr>
        <w:t>genera un 30% más de ingresos que el turismo de ocio</w:t>
      </w:r>
      <w:r w:rsidRPr="00B855CB">
        <w:rPr>
          <w:rFonts w:asciiTheme="minorHAnsi" w:hAnsiTheme="minorHAnsi" w:cstheme="minorHAnsi"/>
          <w:b/>
          <w:bCs/>
          <w:color w:val="000000"/>
          <w:sz w:val="22"/>
          <w:szCs w:val="22"/>
        </w:rPr>
        <w:t>.</w:t>
      </w:r>
      <w:r w:rsidRPr="00B855CB">
        <w:rPr>
          <w:rFonts w:asciiTheme="minorHAnsi" w:hAnsiTheme="minorHAnsi" w:cstheme="minorHAnsi"/>
          <w:color w:val="000000"/>
          <w:sz w:val="22"/>
          <w:szCs w:val="22"/>
        </w:rPr>
        <w:t>  la generación de empleo y el posicionamiento del destino.  </w:t>
      </w:r>
    </w:p>
    <w:p w14:paraId="614FAF55" w14:textId="77777777" w:rsidR="00465355" w:rsidRPr="00963EBC" w:rsidRDefault="00465355" w:rsidP="00A44763">
      <w:pPr>
        <w:spacing w:after="160" w:line="235" w:lineRule="atLeast"/>
        <w:jc w:val="both"/>
        <w:rPr>
          <w:rFonts w:ascii="Calibri" w:hAnsi="Calibri" w:cs="Calibri"/>
          <w:sz w:val="22"/>
          <w:szCs w:val="22"/>
        </w:rPr>
      </w:pPr>
    </w:p>
    <w:p w14:paraId="78FC6039" w14:textId="209ACE37" w:rsidR="001229FF" w:rsidRDefault="001229FF" w:rsidP="00A44763">
      <w:pPr>
        <w:jc w:val="both"/>
        <w:rPr>
          <w:rFonts w:asciiTheme="minorHAnsi" w:hAnsiTheme="minorHAnsi" w:cstheme="minorHAnsi"/>
        </w:rPr>
      </w:pPr>
    </w:p>
    <w:p w14:paraId="24FD5FC6" w14:textId="2596E125" w:rsidR="00727C88" w:rsidRPr="00CF585A" w:rsidRDefault="00465355" w:rsidP="00A44763">
      <w:pPr>
        <w:jc w:val="both"/>
        <w:rPr>
          <w:rFonts w:asciiTheme="minorHAnsi" w:hAnsiTheme="minorHAnsi" w:cstheme="minorHAnsi"/>
          <w:b/>
          <w:bCs/>
          <w:u w:val="single"/>
        </w:rPr>
      </w:pPr>
      <w:r>
        <w:rPr>
          <w:rFonts w:asciiTheme="minorHAnsi" w:hAnsiTheme="minorHAnsi" w:cstheme="minorHAnsi"/>
          <w:b/>
          <w:bCs/>
          <w:u w:val="single"/>
        </w:rPr>
        <w:t>Presentación de una nueva Guía MICE</w:t>
      </w:r>
    </w:p>
    <w:p w14:paraId="6DE5D3DB" w14:textId="77777777" w:rsidR="00727C88" w:rsidRPr="00CF585A" w:rsidRDefault="00727C88" w:rsidP="00A44763">
      <w:pPr>
        <w:jc w:val="both"/>
        <w:rPr>
          <w:rFonts w:asciiTheme="minorHAnsi" w:hAnsiTheme="minorHAnsi" w:cstheme="minorHAnsi"/>
        </w:rPr>
      </w:pPr>
    </w:p>
    <w:p w14:paraId="407F83AF" w14:textId="55B63F19" w:rsidR="006A29C7" w:rsidRDefault="001229FF" w:rsidP="00A44763">
      <w:pPr>
        <w:jc w:val="both"/>
        <w:rPr>
          <w:rFonts w:asciiTheme="minorHAnsi" w:hAnsiTheme="minorHAnsi" w:cstheme="minorHAnsi"/>
        </w:rPr>
      </w:pPr>
      <w:r w:rsidRPr="00CF585A">
        <w:rPr>
          <w:rFonts w:asciiTheme="minorHAnsi" w:hAnsiTheme="minorHAnsi" w:cstheme="minorHAnsi"/>
        </w:rPr>
        <w:t>La presentaci</w:t>
      </w:r>
      <w:r w:rsidR="00465355">
        <w:rPr>
          <w:rFonts w:asciiTheme="minorHAnsi" w:hAnsiTheme="minorHAnsi" w:cstheme="minorHAnsi"/>
        </w:rPr>
        <w:t>ón</w:t>
      </w:r>
      <w:r w:rsidRPr="00CF585A">
        <w:rPr>
          <w:rFonts w:asciiTheme="minorHAnsi" w:hAnsiTheme="minorHAnsi" w:cstheme="minorHAnsi"/>
        </w:rPr>
        <w:t xml:space="preserve"> </w:t>
      </w:r>
      <w:r w:rsidR="00465355">
        <w:rPr>
          <w:rFonts w:asciiTheme="minorHAnsi" w:hAnsiTheme="minorHAnsi" w:cstheme="minorHAnsi"/>
        </w:rPr>
        <w:t>correrá</w:t>
      </w:r>
      <w:r w:rsidR="003A6B25">
        <w:rPr>
          <w:rFonts w:asciiTheme="minorHAnsi" w:hAnsiTheme="minorHAnsi" w:cstheme="minorHAnsi"/>
        </w:rPr>
        <w:t xml:space="preserve"> a cargo de </w:t>
      </w:r>
      <w:r w:rsidR="003A6B25" w:rsidRPr="00CF585A">
        <w:rPr>
          <w:rFonts w:asciiTheme="minorHAnsi" w:hAnsiTheme="minorHAnsi" w:cstheme="minorHAnsi"/>
        </w:rPr>
        <w:t xml:space="preserve">José Antonio </w:t>
      </w:r>
      <w:proofErr w:type="spellStart"/>
      <w:r w:rsidR="003A6B25" w:rsidRPr="00CF585A">
        <w:rPr>
          <w:rFonts w:asciiTheme="minorHAnsi" w:hAnsiTheme="minorHAnsi" w:cstheme="minorHAnsi"/>
        </w:rPr>
        <w:t>Santano</w:t>
      </w:r>
      <w:proofErr w:type="spellEnd"/>
      <w:r w:rsidR="003A6B25" w:rsidRPr="00CF585A">
        <w:rPr>
          <w:rFonts w:asciiTheme="minorHAnsi" w:hAnsiTheme="minorHAnsi" w:cstheme="minorHAnsi"/>
        </w:rPr>
        <w:t>, alcalde de</w:t>
      </w:r>
      <w:r w:rsidR="003A6B25">
        <w:rPr>
          <w:rFonts w:asciiTheme="minorHAnsi" w:hAnsiTheme="minorHAnsi" w:cstheme="minorHAnsi"/>
        </w:rPr>
        <w:t xml:space="preserve">l Ayuntamiento </w:t>
      </w:r>
      <w:proofErr w:type="gramStart"/>
      <w:r w:rsidR="003A6B25">
        <w:rPr>
          <w:rFonts w:asciiTheme="minorHAnsi" w:hAnsiTheme="minorHAnsi" w:cstheme="minorHAnsi"/>
        </w:rPr>
        <w:t xml:space="preserve">de </w:t>
      </w:r>
      <w:r w:rsidR="003A6B25" w:rsidRPr="00CF585A">
        <w:rPr>
          <w:rFonts w:asciiTheme="minorHAnsi" w:hAnsiTheme="minorHAnsi" w:cstheme="minorHAnsi"/>
        </w:rPr>
        <w:t xml:space="preserve"> </w:t>
      </w:r>
      <w:proofErr w:type="spellStart"/>
      <w:r w:rsidR="003A6B25" w:rsidRPr="00CF585A">
        <w:rPr>
          <w:rFonts w:asciiTheme="minorHAnsi" w:hAnsiTheme="minorHAnsi" w:cstheme="minorHAnsi"/>
        </w:rPr>
        <w:t>Irun</w:t>
      </w:r>
      <w:proofErr w:type="spellEnd"/>
      <w:proofErr w:type="gramEnd"/>
      <w:r w:rsidR="003A6B25">
        <w:rPr>
          <w:rFonts w:asciiTheme="minorHAnsi" w:hAnsiTheme="minorHAnsi" w:cstheme="minorHAnsi"/>
        </w:rPr>
        <w:t xml:space="preserve">,  </w:t>
      </w:r>
      <w:bookmarkStart w:id="1" w:name="_Hlk124257291"/>
      <w:r w:rsidR="003A6B25" w:rsidRPr="00CF585A">
        <w:rPr>
          <w:rFonts w:asciiTheme="minorHAnsi" w:hAnsiTheme="minorHAnsi" w:cstheme="minorHAnsi"/>
        </w:rPr>
        <w:t>Miguel Ángel Páez, teniente alcalde de</w:t>
      </w:r>
      <w:r w:rsidR="003A6B25">
        <w:rPr>
          <w:rFonts w:asciiTheme="minorHAnsi" w:hAnsiTheme="minorHAnsi" w:cstheme="minorHAnsi"/>
        </w:rPr>
        <w:t xml:space="preserve">l Ayuntamiento de </w:t>
      </w:r>
      <w:proofErr w:type="spellStart"/>
      <w:r w:rsidR="003A6B25">
        <w:rPr>
          <w:rFonts w:asciiTheme="minorHAnsi" w:hAnsiTheme="minorHAnsi" w:cstheme="minorHAnsi"/>
        </w:rPr>
        <w:t>Irun</w:t>
      </w:r>
      <w:proofErr w:type="spellEnd"/>
      <w:r w:rsidR="003A6B25">
        <w:rPr>
          <w:rFonts w:asciiTheme="minorHAnsi" w:hAnsiTheme="minorHAnsi" w:cstheme="minorHAnsi"/>
        </w:rPr>
        <w:t xml:space="preserve"> y presidente de Bidasoa activa y </w:t>
      </w:r>
      <w:r w:rsidR="00C128AA">
        <w:rPr>
          <w:rFonts w:asciiTheme="minorHAnsi" w:hAnsiTheme="minorHAnsi" w:cstheme="minorHAnsi"/>
        </w:rPr>
        <w:t>María Serrano</w:t>
      </w:r>
      <w:r w:rsidR="001635D3">
        <w:rPr>
          <w:rFonts w:asciiTheme="minorHAnsi" w:hAnsiTheme="minorHAnsi" w:cstheme="minorHAnsi"/>
        </w:rPr>
        <w:t xml:space="preserve">, </w:t>
      </w:r>
      <w:r w:rsidR="00C128AA">
        <w:rPr>
          <w:rFonts w:asciiTheme="minorHAnsi" w:hAnsiTheme="minorHAnsi" w:cstheme="minorHAnsi"/>
        </w:rPr>
        <w:t xml:space="preserve">Concejal de Turismo del </w:t>
      </w:r>
      <w:r w:rsidR="00A253D6">
        <w:rPr>
          <w:rFonts w:asciiTheme="minorHAnsi" w:hAnsiTheme="minorHAnsi" w:cstheme="minorHAnsi"/>
        </w:rPr>
        <w:t>Ayuntamiento de</w:t>
      </w:r>
      <w:r w:rsidR="001635D3">
        <w:rPr>
          <w:rFonts w:asciiTheme="minorHAnsi" w:hAnsiTheme="minorHAnsi" w:cstheme="minorHAnsi"/>
        </w:rPr>
        <w:t xml:space="preserve"> Hondarribia</w:t>
      </w:r>
      <w:r w:rsidR="00C128AA">
        <w:rPr>
          <w:rFonts w:asciiTheme="minorHAnsi" w:hAnsiTheme="minorHAnsi" w:cstheme="minorHAnsi"/>
        </w:rPr>
        <w:t xml:space="preserve"> y vicepresidenta de Bidasoa activa</w:t>
      </w:r>
      <w:r w:rsidR="003A6B25">
        <w:rPr>
          <w:rFonts w:asciiTheme="minorHAnsi" w:hAnsiTheme="minorHAnsi" w:cstheme="minorHAnsi"/>
        </w:rPr>
        <w:t xml:space="preserve">. </w:t>
      </w:r>
      <w:r w:rsidRPr="00CF585A">
        <w:rPr>
          <w:rFonts w:asciiTheme="minorHAnsi" w:hAnsiTheme="minorHAnsi" w:cstheme="minorHAnsi"/>
        </w:rPr>
        <w:t xml:space="preserve"> </w:t>
      </w:r>
    </w:p>
    <w:bookmarkEnd w:id="1"/>
    <w:p w14:paraId="4AA7CEA6" w14:textId="77777777" w:rsidR="00727C88" w:rsidRDefault="00727C88" w:rsidP="00A44763">
      <w:pPr>
        <w:jc w:val="both"/>
        <w:rPr>
          <w:rFonts w:asciiTheme="minorHAnsi" w:hAnsiTheme="minorHAnsi" w:cstheme="minorHAnsi"/>
        </w:rPr>
      </w:pPr>
    </w:p>
    <w:p w14:paraId="78BC1382" w14:textId="4ACF431F" w:rsidR="00183990" w:rsidRDefault="00F17141" w:rsidP="00A44763">
      <w:pPr>
        <w:jc w:val="both"/>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 xml:space="preserve">Esta </w:t>
      </w:r>
      <w:r w:rsidR="004B6E33">
        <w:rPr>
          <w:rFonts w:asciiTheme="minorHAnsi" w:hAnsiTheme="minorHAnsi" w:cstheme="minorHAnsi"/>
          <w:color w:val="000000" w:themeColor="text1"/>
          <w:sz w:val="22"/>
          <w:szCs w:val="22"/>
        </w:rPr>
        <w:t>G</w:t>
      </w:r>
      <w:r>
        <w:rPr>
          <w:rFonts w:asciiTheme="minorHAnsi" w:hAnsiTheme="minorHAnsi" w:cstheme="minorHAnsi"/>
          <w:color w:val="000000" w:themeColor="text1"/>
          <w:sz w:val="22"/>
          <w:szCs w:val="22"/>
        </w:rPr>
        <w:t>uía</w:t>
      </w:r>
      <w:r w:rsidR="00183990">
        <w:rPr>
          <w:rFonts w:asciiTheme="minorHAnsi" w:hAnsiTheme="minorHAnsi" w:cstheme="minorHAnsi"/>
          <w:color w:val="000000" w:themeColor="text1"/>
          <w:sz w:val="22"/>
          <w:szCs w:val="22"/>
        </w:rPr>
        <w:t xml:space="preserve"> es el resultado de dos años de trabajo entre las empresas turísticas que ofrecen servicios MICE, el recinto ferial </w:t>
      </w:r>
      <w:proofErr w:type="spellStart"/>
      <w:r w:rsidR="00183990">
        <w:rPr>
          <w:rFonts w:asciiTheme="minorHAnsi" w:hAnsiTheme="minorHAnsi" w:cstheme="minorHAnsi"/>
          <w:color w:val="000000" w:themeColor="text1"/>
          <w:sz w:val="22"/>
          <w:szCs w:val="22"/>
        </w:rPr>
        <w:t>Ficoba</w:t>
      </w:r>
      <w:proofErr w:type="spellEnd"/>
      <w:r w:rsidR="00183990">
        <w:rPr>
          <w:rFonts w:asciiTheme="minorHAnsi" w:hAnsiTheme="minorHAnsi" w:cstheme="minorHAnsi"/>
          <w:color w:val="000000" w:themeColor="text1"/>
          <w:sz w:val="22"/>
          <w:szCs w:val="22"/>
        </w:rPr>
        <w:t xml:space="preserve"> y la propia Agencia de Desarrollo Bidasoa activa</w:t>
      </w:r>
      <w:r w:rsidR="00C128AA">
        <w:rPr>
          <w:rFonts w:asciiTheme="minorHAnsi" w:hAnsiTheme="minorHAnsi" w:cstheme="minorHAnsi"/>
          <w:color w:val="000000" w:themeColor="text1"/>
          <w:sz w:val="22"/>
          <w:szCs w:val="22"/>
        </w:rPr>
        <w:t xml:space="preserve"> a través de la Mesa de Turismo que desde junio de </w:t>
      </w:r>
      <w:r w:rsidR="00AE44C0">
        <w:rPr>
          <w:rFonts w:asciiTheme="minorHAnsi" w:hAnsiTheme="minorHAnsi" w:cstheme="minorHAnsi"/>
          <w:color w:val="000000" w:themeColor="text1"/>
          <w:sz w:val="22"/>
          <w:szCs w:val="22"/>
        </w:rPr>
        <w:t xml:space="preserve">2021 se ha reunido de forma mensual con el fin de </w:t>
      </w:r>
      <w:r w:rsidR="00AE44C0" w:rsidRPr="00AE44C0">
        <w:rPr>
          <w:rFonts w:asciiTheme="minorHAnsi" w:hAnsiTheme="minorHAnsi" w:cstheme="minorHAnsi"/>
          <w:sz w:val="22"/>
          <w:szCs w:val="22"/>
        </w:rPr>
        <w:t>f</w:t>
      </w:r>
      <w:r w:rsidR="00AE44C0" w:rsidRPr="00AE44C0">
        <w:rPr>
          <w:rFonts w:asciiTheme="minorHAnsi" w:hAnsiTheme="minorHAnsi" w:cstheme="minorHAnsi"/>
          <w:sz w:val="22"/>
          <w:szCs w:val="22"/>
          <w:shd w:val="clear" w:color="auto" w:fill="FFFFFF"/>
        </w:rPr>
        <w:t>ortalecer la Red De Turismo de Hondarribia-</w:t>
      </w:r>
      <w:proofErr w:type="spellStart"/>
      <w:r w:rsidR="00AE44C0" w:rsidRPr="00AE44C0">
        <w:rPr>
          <w:rFonts w:asciiTheme="minorHAnsi" w:hAnsiTheme="minorHAnsi" w:cstheme="minorHAnsi"/>
          <w:sz w:val="22"/>
          <w:szCs w:val="22"/>
          <w:shd w:val="clear" w:color="auto" w:fill="FFFFFF"/>
        </w:rPr>
        <w:t>Irun</w:t>
      </w:r>
      <w:proofErr w:type="spellEnd"/>
      <w:r w:rsidR="00AE44C0" w:rsidRPr="00AE44C0">
        <w:rPr>
          <w:rFonts w:asciiTheme="minorHAnsi" w:hAnsiTheme="minorHAnsi" w:cstheme="minorHAnsi"/>
          <w:sz w:val="22"/>
          <w:szCs w:val="22"/>
          <w:shd w:val="clear" w:color="auto" w:fill="FFFFFF"/>
        </w:rPr>
        <w:t>; desarrollar de manera conjunta el Plan de Dinamización de la comarca; identificar y trabajar las necesidades detectadas desde el sector y crear y desarrollar, junto a los agentes, iniciativas de interés para la mejora de la oferta y la competitividad turística.</w:t>
      </w:r>
    </w:p>
    <w:p w14:paraId="0C130462" w14:textId="4C282E44" w:rsidR="00C128AA" w:rsidRDefault="00C128AA" w:rsidP="00F17141">
      <w:pPr>
        <w:rPr>
          <w:rFonts w:asciiTheme="minorHAnsi" w:hAnsiTheme="minorHAnsi" w:cstheme="minorHAnsi"/>
          <w:color w:val="000000" w:themeColor="text1"/>
          <w:sz w:val="22"/>
          <w:szCs w:val="22"/>
        </w:rPr>
      </w:pPr>
    </w:p>
    <w:p w14:paraId="717AC669" w14:textId="77777777" w:rsidR="00AE44C0" w:rsidRDefault="00AE44C0" w:rsidP="00F17141">
      <w:pPr>
        <w:rPr>
          <w:rFonts w:asciiTheme="minorHAnsi" w:hAnsiTheme="minorHAnsi" w:cstheme="minorHAnsi"/>
          <w:color w:val="000000" w:themeColor="text1"/>
          <w:sz w:val="22"/>
          <w:szCs w:val="22"/>
        </w:rPr>
      </w:pPr>
    </w:p>
    <w:p w14:paraId="0B7F2FFA" w14:textId="0EE57DBE" w:rsidR="00183990" w:rsidRDefault="00183990" w:rsidP="00F17141">
      <w:p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lastRenderedPageBreak/>
        <w:t xml:space="preserve">Se trata de una </w:t>
      </w:r>
      <w:r w:rsidR="00C128AA">
        <w:rPr>
          <w:rFonts w:asciiTheme="minorHAnsi" w:hAnsiTheme="minorHAnsi" w:cstheme="minorHAnsi"/>
          <w:color w:val="000000" w:themeColor="text1"/>
          <w:sz w:val="22"/>
          <w:szCs w:val="22"/>
        </w:rPr>
        <w:t>Guía</w:t>
      </w:r>
      <w:r>
        <w:rPr>
          <w:rFonts w:asciiTheme="minorHAnsi" w:hAnsiTheme="minorHAnsi" w:cstheme="minorHAnsi"/>
          <w:color w:val="000000" w:themeColor="text1"/>
          <w:sz w:val="22"/>
          <w:szCs w:val="22"/>
        </w:rPr>
        <w:t xml:space="preserve"> donde se recogen los servicios e incentivos más interesantes que tienen </w:t>
      </w:r>
      <w:proofErr w:type="spellStart"/>
      <w:r>
        <w:rPr>
          <w:rFonts w:asciiTheme="minorHAnsi" w:hAnsiTheme="minorHAnsi" w:cstheme="minorHAnsi"/>
          <w:color w:val="000000" w:themeColor="text1"/>
          <w:sz w:val="22"/>
          <w:szCs w:val="22"/>
        </w:rPr>
        <w:t>Irun</w:t>
      </w:r>
      <w:proofErr w:type="spellEnd"/>
      <w:r>
        <w:rPr>
          <w:rFonts w:asciiTheme="minorHAnsi" w:hAnsiTheme="minorHAnsi" w:cstheme="minorHAnsi"/>
          <w:color w:val="000000" w:themeColor="text1"/>
          <w:sz w:val="22"/>
          <w:szCs w:val="22"/>
        </w:rPr>
        <w:t xml:space="preserve"> y Hondarribia para </w:t>
      </w:r>
      <w:r w:rsidR="001635D3">
        <w:rPr>
          <w:rFonts w:asciiTheme="minorHAnsi" w:hAnsiTheme="minorHAnsi" w:cstheme="minorHAnsi"/>
          <w:color w:val="000000" w:themeColor="text1"/>
          <w:sz w:val="22"/>
          <w:szCs w:val="22"/>
        </w:rPr>
        <w:t>acoger el</w:t>
      </w:r>
      <w:r>
        <w:rPr>
          <w:rFonts w:asciiTheme="minorHAnsi" w:hAnsiTheme="minorHAnsi" w:cstheme="minorHAnsi"/>
          <w:color w:val="000000" w:themeColor="text1"/>
          <w:sz w:val="22"/>
          <w:szCs w:val="22"/>
        </w:rPr>
        <w:t xml:space="preserve"> turismo de congresos.</w:t>
      </w:r>
      <w:r w:rsidR="00E96BC4">
        <w:rPr>
          <w:rFonts w:asciiTheme="minorHAnsi" w:hAnsiTheme="minorHAnsi" w:cstheme="minorHAnsi"/>
          <w:color w:val="000000" w:themeColor="text1"/>
          <w:sz w:val="22"/>
          <w:szCs w:val="22"/>
        </w:rPr>
        <w:t xml:space="preserve"> Entre ellos, hoteles con salas de reuniones, restaurantes, actividades de ocio y cultura, contactos de interés y empresas organizadoras de eventos. </w:t>
      </w:r>
      <w:r>
        <w:rPr>
          <w:rFonts w:asciiTheme="minorHAnsi" w:hAnsiTheme="minorHAnsi" w:cstheme="minorHAnsi"/>
          <w:color w:val="000000" w:themeColor="text1"/>
          <w:sz w:val="22"/>
          <w:szCs w:val="22"/>
        </w:rPr>
        <w:t xml:space="preserve"> Estará disponible online y en 4 idiomas (inglés, francés, castellano y euskera). Asimismo, a partir de ahora se trabajará en un plan de Comunicación para su difusión entre Agentes receptores</w:t>
      </w:r>
      <w:r w:rsidR="001635D3">
        <w:rPr>
          <w:rFonts w:asciiTheme="minorHAnsi" w:hAnsiTheme="minorHAnsi" w:cstheme="minorHAnsi"/>
          <w:color w:val="000000" w:themeColor="text1"/>
          <w:sz w:val="22"/>
          <w:szCs w:val="22"/>
        </w:rPr>
        <w:t xml:space="preserve"> y</w:t>
      </w:r>
      <w:r>
        <w:rPr>
          <w:rFonts w:asciiTheme="minorHAnsi" w:hAnsiTheme="minorHAnsi" w:cstheme="minorHAnsi"/>
          <w:color w:val="000000" w:themeColor="text1"/>
          <w:sz w:val="22"/>
          <w:szCs w:val="22"/>
        </w:rPr>
        <w:t xml:space="preserve"> </w:t>
      </w:r>
      <w:r w:rsidR="001635D3">
        <w:rPr>
          <w:rFonts w:asciiTheme="minorHAnsi" w:hAnsiTheme="minorHAnsi" w:cstheme="minorHAnsi"/>
          <w:color w:val="000000" w:themeColor="text1"/>
          <w:sz w:val="22"/>
          <w:szCs w:val="22"/>
        </w:rPr>
        <w:t xml:space="preserve">empresas potenciales de diferentes mercados. </w:t>
      </w:r>
    </w:p>
    <w:p w14:paraId="151592E1" w14:textId="77B085B2" w:rsidR="003A6B25" w:rsidRDefault="003A6B25" w:rsidP="00F17141">
      <w:pPr>
        <w:rPr>
          <w:rFonts w:asciiTheme="minorHAnsi" w:hAnsiTheme="minorHAnsi" w:cstheme="minorHAnsi"/>
          <w:color w:val="000000" w:themeColor="text1"/>
          <w:sz w:val="22"/>
          <w:szCs w:val="22"/>
        </w:rPr>
      </w:pPr>
    </w:p>
    <w:p w14:paraId="5DB9E420" w14:textId="77777777" w:rsidR="003A6B25" w:rsidRDefault="003A6B25" w:rsidP="00F17141">
      <w:pPr>
        <w:rPr>
          <w:rFonts w:asciiTheme="minorHAnsi" w:hAnsiTheme="minorHAnsi" w:cstheme="minorHAnsi"/>
          <w:color w:val="000000" w:themeColor="text1"/>
          <w:sz w:val="22"/>
          <w:szCs w:val="22"/>
        </w:rPr>
      </w:pPr>
    </w:p>
    <w:p w14:paraId="11EEF14D" w14:textId="6FB2DAA5" w:rsidR="00AE44C0" w:rsidRPr="00963EBC" w:rsidRDefault="00AE44C0" w:rsidP="00AE44C0">
      <w:pPr>
        <w:jc w:val="both"/>
        <w:rPr>
          <w:rFonts w:asciiTheme="minorHAnsi" w:hAnsiTheme="minorHAnsi" w:cstheme="minorHAnsi"/>
          <w:b/>
          <w:bCs/>
          <w:color w:val="000000" w:themeColor="text1"/>
          <w:u w:val="single"/>
        </w:rPr>
      </w:pPr>
      <w:proofErr w:type="spellStart"/>
      <w:r>
        <w:rPr>
          <w:rFonts w:asciiTheme="minorHAnsi" w:hAnsiTheme="minorHAnsi" w:cstheme="minorHAnsi"/>
          <w:b/>
          <w:bCs/>
          <w:color w:val="000000" w:themeColor="text1"/>
          <w:u w:val="single"/>
        </w:rPr>
        <w:t>Irun</w:t>
      </w:r>
      <w:proofErr w:type="spellEnd"/>
      <w:r>
        <w:rPr>
          <w:rFonts w:asciiTheme="minorHAnsi" w:hAnsiTheme="minorHAnsi" w:cstheme="minorHAnsi"/>
          <w:b/>
          <w:bCs/>
          <w:color w:val="000000" w:themeColor="text1"/>
          <w:u w:val="single"/>
        </w:rPr>
        <w:t xml:space="preserve"> y Hondarribia, dos ciudades con un gran atractivo para el Turismo </w:t>
      </w:r>
      <w:r w:rsidR="00465355">
        <w:rPr>
          <w:rFonts w:asciiTheme="minorHAnsi" w:hAnsiTheme="minorHAnsi" w:cstheme="minorHAnsi"/>
          <w:b/>
          <w:bCs/>
          <w:color w:val="000000" w:themeColor="text1"/>
          <w:u w:val="single"/>
        </w:rPr>
        <w:t>de negocio</w:t>
      </w:r>
    </w:p>
    <w:p w14:paraId="5898A3E0" w14:textId="26C6467E" w:rsidR="002D75B9" w:rsidRDefault="002D75B9" w:rsidP="00CF585A">
      <w:pPr>
        <w:jc w:val="both"/>
        <w:rPr>
          <w:rFonts w:asciiTheme="minorHAnsi" w:hAnsiTheme="minorHAnsi" w:cstheme="minorHAnsi"/>
          <w:color w:val="000000" w:themeColor="text1"/>
        </w:rPr>
      </w:pPr>
    </w:p>
    <w:p w14:paraId="6425BA9C" w14:textId="77777777" w:rsidR="003A6B25" w:rsidRDefault="003A6B25" w:rsidP="00CF585A">
      <w:pPr>
        <w:jc w:val="both"/>
        <w:rPr>
          <w:rFonts w:asciiTheme="minorHAnsi" w:hAnsiTheme="minorHAnsi" w:cstheme="minorHAnsi"/>
          <w:sz w:val="22"/>
          <w:szCs w:val="22"/>
          <w:shd w:val="clear" w:color="auto" w:fill="FFFFFF"/>
        </w:rPr>
      </w:pPr>
    </w:p>
    <w:p w14:paraId="1F8B2558" w14:textId="361BD0CB" w:rsidR="00AE44C0" w:rsidRPr="00A44763" w:rsidRDefault="00AE44C0" w:rsidP="00CF585A">
      <w:pPr>
        <w:jc w:val="both"/>
        <w:rPr>
          <w:rFonts w:asciiTheme="minorHAnsi" w:hAnsiTheme="minorHAnsi" w:cstheme="minorHAnsi"/>
          <w:sz w:val="22"/>
          <w:szCs w:val="22"/>
          <w:shd w:val="clear" w:color="auto" w:fill="FFFFFF"/>
        </w:rPr>
      </w:pPr>
      <w:r w:rsidRPr="00A44763">
        <w:rPr>
          <w:rFonts w:asciiTheme="minorHAnsi" w:hAnsiTheme="minorHAnsi" w:cstheme="minorHAnsi"/>
          <w:sz w:val="22"/>
          <w:szCs w:val="22"/>
          <w:shd w:val="clear" w:color="auto" w:fill="FFFFFF"/>
        </w:rPr>
        <w:t xml:space="preserve">“Los buenos datos turísticos que hemos ido viendo en los últimos años, incluso en época de pandemia, demuestran que </w:t>
      </w:r>
      <w:proofErr w:type="spellStart"/>
      <w:r w:rsidRPr="00A44763">
        <w:rPr>
          <w:rFonts w:asciiTheme="minorHAnsi" w:hAnsiTheme="minorHAnsi" w:cstheme="minorHAnsi"/>
          <w:sz w:val="22"/>
          <w:szCs w:val="22"/>
          <w:shd w:val="clear" w:color="auto" w:fill="FFFFFF"/>
        </w:rPr>
        <w:t>Irun</w:t>
      </w:r>
      <w:proofErr w:type="spellEnd"/>
      <w:r w:rsidRPr="00A44763">
        <w:rPr>
          <w:rFonts w:asciiTheme="minorHAnsi" w:hAnsiTheme="minorHAnsi" w:cstheme="minorHAnsi"/>
          <w:sz w:val="22"/>
          <w:szCs w:val="22"/>
          <w:shd w:val="clear" w:color="auto" w:fill="FFFFFF"/>
        </w:rPr>
        <w:t xml:space="preserve"> y Hondarribia tienen un gran potencial como destinos turísticos de ocio, puesto que son el lugar elegido por mucha gente para pasar sus vacaciones. Sin embargo, contamos en la comarca con numerosos recursos para atraer otro tipo de turismo como es el de negocios o MICE, y estamos trabajando en aprovechar también ese potencial y sacarle el mayor partido posible, ya que esto ayuda a desestacionalizar y mejorar los resultados en periodos del año más complejos para el sector”, ha explicado Miguel Ángel Páez. </w:t>
      </w:r>
    </w:p>
    <w:p w14:paraId="1C284703" w14:textId="5038FBE8" w:rsidR="00AE44C0" w:rsidRPr="00A44763" w:rsidRDefault="00AE44C0" w:rsidP="00CF585A">
      <w:pPr>
        <w:jc w:val="both"/>
        <w:rPr>
          <w:rFonts w:asciiTheme="minorHAnsi" w:hAnsiTheme="minorHAnsi" w:cstheme="minorHAnsi"/>
          <w:sz w:val="22"/>
          <w:szCs w:val="22"/>
          <w:shd w:val="clear" w:color="auto" w:fill="FFFFFF"/>
        </w:rPr>
      </w:pPr>
    </w:p>
    <w:p w14:paraId="3524C780" w14:textId="57E74F41" w:rsidR="00AE44C0" w:rsidRPr="00A44763" w:rsidRDefault="00AE44C0" w:rsidP="00CF585A">
      <w:pPr>
        <w:jc w:val="both"/>
        <w:rPr>
          <w:rFonts w:asciiTheme="minorHAnsi" w:hAnsiTheme="minorHAnsi" w:cstheme="minorHAnsi"/>
          <w:sz w:val="22"/>
          <w:szCs w:val="22"/>
        </w:rPr>
      </w:pPr>
      <w:proofErr w:type="spellStart"/>
      <w:r w:rsidRPr="00A44763">
        <w:rPr>
          <w:rFonts w:asciiTheme="minorHAnsi" w:hAnsiTheme="minorHAnsi" w:cstheme="minorHAnsi"/>
          <w:sz w:val="22"/>
          <w:szCs w:val="22"/>
          <w:shd w:val="clear" w:color="auto" w:fill="FFFFFF"/>
        </w:rPr>
        <w:t>Irun</w:t>
      </w:r>
      <w:proofErr w:type="spellEnd"/>
      <w:r w:rsidRPr="00A44763">
        <w:rPr>
          <w:rFonts w:asciiTheme="minorHAnsi" w:hAnsiTheme="minorHAnsi" w:cstheme="minorHAnsi"/>
          <w:sz w:val="22"/>
          <w:szCs w:val="22"/>
          <w:shd w:val="clear" w:color="auto" w:fill="FFFFFF"/>
        </w:rPr>
        <w:t xml:space="preserve"> y Hondarribia</w:t>
      </w:r>
      <w:r w:rsidR="00F33068" w:rsidRPr="00A44763">
        <w:rPr>
          <w:rFonts w:asciiTheme="minorHAnsi" w:hAnsiTheme="minorHAnsi" w:cstheme="minorHAnsi"/>
          <w:sz w:val="22"/>
          <w:szCs w:val="22"/>
          <w:shd w:val="clear" w:color="auto" w:fill="FFFFFF"/>
        </w:rPr>
        <w:t xml:space="preserve"> por su ubicación fronteriza, su completa red de transporte por tierra, mar y aire, y por su </w:t>
      </w:r>
      <w:r w:rsidR="00F33068" w:rsidRPr="00A44763">
        <w:rPr>
          <w:rFonts w:asciiTheme="minorHAnsi" w:hAnsiTheme="minorHAnsi" w:cstheme="minorHAnsi"/>
          <w:sz w:val="22"/>
          <w:szCs w:val="22"/>
        </w:rPr>
        <w:t>proximidad con respecto a Donostia y Biarritz, Bilbao o Pamplona</w:t>
      </w:r>
      <w:r w:rsidR="00F33068" w:rsidRPr="00A44763">
        <w:rPr>
          <w:rFonts w:asciiTheme="minorHAnsi" w:hAnsiTheme="minorHAnsi" w:cstheme="minorHAnsi"/>
          <w:sz w:val="22"/>
          <w:szCs w:val="22"/>
          <w:shd w:val="clear" w:color="auto" w:fill="FFFFFF"/>
        </w:rPr>
        <w:t xml:space="preserve"> son un </w:t>
      </w:r>
      <w:r w:rsidR="00F33068" w:rsidRPr="00A44763">
        <w:rPr>
          <w:rFonts w:asciiTheme="minorHAnsi" w:hAnsiTheme="minorHAnsi" w:cstheme="minorHAnsi"/>
          <w:sz w:val="22"/>
          <w:szCs w:val="22"/>
        </w:rPr>
        <w:t>destino ideal para el turismo MICE. A ello, debemos añadir la variedad de sus servicios, comercio con encanto y su completa agenda cultural y de ocio donde se refleja la cultura e identidad vasca. Las numerosas posibilidades turísticas de este destino están ligadas a su idiosincrasia y al hecho de que dispone del único recinto ferial de Gipuzkoa donde es posible acoger múltiples eventos de diferente índole.</w:t>
      </w:r>
    </w:p>
    <w:p w14:paraId="5FD849DA" w14:textId="77777777" w:rsidR="002E6081" w:rsidRPr="00A44763" w:rsidRDefault="002E6081" w:rsidP="00CF585A">
      <w:pPr>
        <w:jc w:val="both"/>
        <w:rPr>
          <w:rFonts w:asciiTheme="minorHAnsi" w:hAnsiTheme="minorHAnsi" w:cstheme="minorHAnsi"/>
          <w:sz w:val="22"/>
          <w:szCs w:val="22"/>
        </w:rPr>
      </w:pPr>
    </w:p>
    <w:p w14:paraId="31B517A5" w14:textId="6A077625" w:rsidR="002E6081" w:rsidRPr="00A44763" w:rsidRDefault="002E6081" w:rsidP="00CF585A">
      <w:pPr>
        <w:jc w:val="both"/>
        <w:rPr>
          <w:rFonts w:asciiTheme="minorHAnsi" w:hAnsiTheme="minorHAnsi" w:cstheme="minorHAnsi"/>
          <w:sz w:val="22"/>
          <w:szCs w:val="22"/>
        </w:rPr>
      </w:pPr>
      <w:r w:rsidRPr="00A44763">
        <w:rPr>
          <w:rFonts w:asciiTheme="minorHAnsi" w:hAnsiTheme="minorHAnsi" w:cstheme="minorHAnsi"/>
          <w:sz w:val="22"/>
          <w:szCs w:val="22"/>
        </w:rPr>
        <w:t xml:space="preserve">Precisamente, FICOBA ha acogido este pasado 2022 un total de </w:t>
      </w:r>
      <w:r w:rsidRPr="00A44763">
        <w:rPr>
          <w:rFonts w:asciiTheme="minorHAnsi" w:hAnsiTheme="minorHAnsi" w:cstheme="minorHAnsi"/>
          <w:color w:val="222222"/>
          <w:sz w:val="22"/>
          <w:szCs w:val="22"/>
          <w:shd w:val="clear" w:color="auto" w:fill="FFFFFF"/>
        </w:rPr>
        <w:t xml:space="preserve">284 actividades: 14 ferias y Exposiciones, 214 reuniones y 56 eventos sociales/culturales.  En total, por el recinto ferial han pasado más de 142.000 personas. </w:t>
      </w:r>
    </w:p>
    <w:p w14:paraId="2F341399" w14:textId="77777777" w:rsidR="00AE44C0" w:rsidRPr="00A44763" w:rsidRDefault="00AE44C0" w:rsidP="00CF585A">
      <w:pPr>
        <w:jc w:val="both"/>
        <w:rPr>
          <w:rFonts w:asciiTheme="minorHAnsi" w:hAnsiTheme="minorHAnsi" w:cstheme="minorHAnsi"/>
          <w:b/>
          <w:bCs/>
          <w:color w:val="000000" w:themeColor="text1"/>
          <w:sz w:val="22"/>
          <w:szCs w:val="22"/>
          <w:u w:val="single"/>
        </w:rPr>
      </w:pPr>
    </w:p>
    <w:p w14:paraId="4872A0A4" w14:textId="77777777" w:rsidR="00F33068" w:rsidRPr="00A44763" w:rsidRDefault="00F33068" w:rsidP="00CF585A">
      <w:pPr>
        <w:jc w:val="both"/>
        <w:rPr>
          <w:rFonts w:asciiTheme="minorHAnsi" w:hAnsiTheme="minorHAnsi" w:cstheme="minorHAnsi"/>
          <w:sz w:val="22"/>
          <w:szCs w:val="22"/>
        </w:rPr>
      </w:pPr>
      <w:r w:rsidRPr="00A44763">
        <w:rPr>
          <w:rFonts w:asciiTheme="minorHAnsi" w:hAnsiTheme="minorHAnsi" w:cstheme="minorHAnsi"/>
          <w:sz w:val="22"/>
          <w:szCs w:val="22"/>
        </w:rPr>
        <w:t xml:space="preserve">Además de un alojamiento moderno y preparado a precios equilibrados, prácticamente todos los hoteles disponen de salas y espacios suficientes para el encuentro de pequeñas y medianas empresas que deseen encontrar un equilibrio perfecto entre trabajo y ocio. La Comarca del Bidasoa cuenta con diferentes empresas que le suministrarán desde traductores, guías, acompañantes, servicios de transfer, material técnico, visitas guiadas, paseos en barco etc. </w:t>
      </w:r>
    </w:p>
    <w:p w14:paraId="69BDBFA0" w14:textId="77777777" w:rsidR="00F33068" w:rsidRPr="00A44763" w:rsidRDefault="00F33068" w:rsidP="00CF585A">
      <w:pPr>
        <w:jc w:val="both"/>
        <w:rPr>
          <w:rFonts w:asciiTheme="minorHAnsi" w:hAnsiTheme="minorHAnsi" w:cstheme="minorHAnsi"/>
          <w:sz w:val="22"/>
          <w:szCs w:val="22"/>
        </w:rPr>
      </w:pPr>
    </w:p>
    <w:p w14:paraId="70ED0C51" w14:textId="3B5E0092" w:rsidR="00AE44C0" w:rsidRPr="00A44763" w:rsidRDefault="00F33068" w:rsidP="00CF585A">
      <w:pPr>
        <w:jc w:val="both"/>
        <w:rPr>
          <w:rFonts w:asciiTheme="minorHAnsi" w:hAnsiTheme="minorHAnsi" w:cstheme="minorHAnsi"/>
          <w:sz w:val="22"/>
          <w:szCs w:val="22"/>
        </w:rPr>
      </w:pPr>
      <w:r w:rsidRPr="00A44763">
        <w:rPr>
          <w:rFonts w:asciiTheme="minorHAnsi" w:hAnsiTheme="minorHAnsi" w:cstheme="minorHAnsi"/>
          <w:sz w:val="22"/>
          <w:szCs w:val="22"/>
        </w:rPr>
        <w:t xml:space="preserve">Asimismo, ambas ciudades son referente en gastronomía, ya que la oferta de restaurantes </w:t>
      </w:r>
      <w:r w:rsidR="00F36907" w:rsidRPr="00A44763">
        <w:rPr>
          <w:rFonts w:asciiTheme="minorHAnsi" w:hAnsiTheme="minorHAnsi" w:cstheme="minorHAnsi"/>
          <w:sz w:val="22"/>
          <w:szCs w:val="22"/>
        </w:rPr>
        <w:t xml:space="preserve">de calidad es muy amplia y variada.  </w:t>
      </w:r>
      <w:r w:rsidR="008E4566" w:rsidRPr="00A44763">
        <w:rPr>
          <w:rFonts w:asciiTheme="minorHAnsi" w:hAnsiTheme="minorHAnsi" w:cstheme="minorHAnsi"/>
          <w:sz w:val="22"/>
          <w:szCs w:val="22"/>
        </w:rPr>
        <w:t>También cuentan con zonas comerciales con tiendas de vanguardia y tradicionales</w:t>
      </w:r>
      <w:r w:rsidRPr="00A44763">
        <w:rPr>
          <w:rFonts w:asciiTheme="minorHAnsi" w:hAnsiTheme="minorHAnsi" w:cstheme="minorHAnsi"/>
          <w:sz w:val="22"/>
          <w:szCs w:val="22"/>
        </w:rPr>
        <w:t xml:space="preserve"> y toda una oferta lúdica adecuada para un exitoso evento de trabajo.</w:t>
      </w:r>
    </w:p>
    <w:p w14:paraId="2048AEE4" w14:textId="77777777" w:rsidR="008E4566" w:rsidRPr="00F33068" w:rsidRDefault="008E4566" w:rsidP="00CF585A">
      <w:pPr>
        <w:jc w:val="both"/>
      </w:pPr>
    </w:p>
    <w:p w14:paraId="4ABE7FEA" w14:textId="77777777" w:rsidR="00AE44C0" w:rsidRDefault="00AE44C0" w:rsidP="00CF585A">
      <w:pPr>
        <w:jc w:val="both"/>
        <w:rPr>
          <w:rFonts w:asciiTheme="minorHAnsi" w:hAnsiTheme="minorHAnsi" w:cstheme="minorHAnsi"/>
          <w:b/>
          <w:bCs/>
          <w:color w:val="000000" w:themeColor="text1"/>
          <w:u w:val="single"/>
        </w:rPr>
      </w:pPr>
    </w:p>
    <w:p w14:paraId="627EACCE" w14:textId="50FE66E7" w:rsidR="00307D55" w:rsidRPr="00963EBC" w:rsidRDefault="00307D55" w:rsidP="00CF585A">
      <w:pPr>
        <w:jc w:val="both"/>
        <w:rPr>
          <w:rFonts w:asciiTheme="minorHAnsi" w:hAnsiTheme="minorHAnsi" w:cstheme="minorHAnsi"/>
          <w:b/>
          <w:bCs/>
          <w:color w:val="000000" w:themeColor="text1"/>
          <w:u w:val="single"/>
        </w:rPr>
      </w:pPr>
      <w:r w:rsidRPr="00963EBC">
        <w:rPr>
          <w:rFonts w:asciiTheme="minorHAnsi" w:hAnsiTheme="minorHAnsi" w:cstheme="minorHAnsi"/>
          <w:b/>
          <w:bCs/>
          <w:color w:val="000000" w:themeColor="text1"/>
          <w:u w:val="single"/>
        </w:rPr>
        <w:t xml:space="preserve">Reunión de la Red de </w:t>
      </w:r>
      <w:r w:rsidR="003D0FEB" w:rsidRPr="00963EBC">
        <w:rPr>
          <w:rFonts w:asciiTheme="minorHAnsi" w:hAnsiTheme="minorHAnsi" w:cstheme="minorHAnsi"/>
          <w:b/>
          <w:bCs/>
          <w:color w:val="000000" w:themeColor="text1"/>
          <w:u w:val="single"/>
        </w:rPr>
        <w:t xml:space="preserve">Ciudades y </w:t>
      </w:r>
      <w:r w:rsidRPr="00963EBC">
        <w:rPr>
          <w:rFonts w:asciiTheme="minorHAnsi" w:hAnsiTheme="minorHAnsi" w:cstheme="minorHAnsi"/>
          <w:b/>
          <w:bCs/>
          <w:color w:val="000000" w:themeColor="text1"/>
          <w:u w:val="single"/>
        </w:rPr>
        <w:t>Villas Medievales e información sobre la comarca</w:t>
      </w:r>
    </w:p>
    <w:p w14:paraId="7B2677B5" w14:textId="310054AE" w:rsidR="00CF585A" w:rsidRDefault="00D210DD" w:rsidP="00C128AA">
      <w:pPr>
        <w:rPr>
          <w:rFonts w:asciiTheme="minorHAnsi" w:hAnsiTheme="minorHAnsi" w:cstheme="minorHAnsi"/>
          <w:color w:val="000000" w:themeColor="text1"/>
        </w:rPr>
      </w:pPr>
      <w:r w:rsidRPr="009A7EC3">
        <w:rPr>
          <w:rFonts w:asciiTheme="minorHAnsi" w:hAnsiTheme="minorHAnsi" w:cstheme="minorHAnsi"/>
          <w:color w:val="000000" w:themeColor="text1"/>
        </w:rPr>
        <w:t xml:space="preserve">Siguiendo con el programa de FITUR, cabe destacar que también el jueves tendrá lugar </w:t>
      </w:r>
      <w:r w:rsidR="00CF585A" w:rsidRPr="009A7EC3">
        <w:rPr>
          <w:rFonts w:asciiTheme="minorHAnsi" w:hAnsiTheme="minorHAnsi" w:cstheme="minorHAnsi"/>
          <w:color w:val="000000" w:themeColor="text1"/>
        </w:rPr>
        <w:t>la asamblea de socios de la</w:t>
      </w:r>
      <w:r w:rsidRPr="009A7EC3">
        <w:rPr>
          <w:rFonts w:asciiTheme="minorHAnsi" w:hAnsiTheme="minorHAnsi" w:cstheme="minorHAnsi"/>
          <w:color w:val="000000" w:themeColor="text1"/>
        </w:rPr>
        <w:t xml:space="preserve"> Red de Ciudades </w:t>
      </w:r>
      <w:r w:rsidR="003D0FEB" w:rsidRPr="009A7EC3">
        <w:rPr>
          <w:rFonts w:asciiTheme="minorHAnsi" w:hAnsiTheme="minorHAnsi" w:cstheme="minorHAnsi"/>
          <w:color w:val="000000" w:themeColor="text1"/>
        </w:rPr>
        <w:t xml:space="preserve">y Villas </w:t>
      </w:r>
      <w:r w:rsidRPr="009A7EC3">
        <w:rPr>
          <w:rFonts w:asciiTheme="minorHAnsi" w:hAnsiTheme="minorHAnsi" w:cstheme="minorHAnsi"/>
          <w:color w:val="000000" w:themeColor="text1"/>
        </w:rPr>
        <w:t>Medievales.</w:t>
      </w:r>
      <w:r w:rsidR="00CF585A" w:rsidRPr="009A7EC3">
        <w:rPr>
          <w:rFonts w:asciiTheme="minorHAnsi" w:hAnsiTheme="minorHAnsi" w:cstheme="minorHAnsi"/>
          <w:color w:val="000000" w:themeColor="text1"/>
        </w:rPr>
        <w:t xml:space="preserve"> En la misma se trabajará en consensuar los proyectos en los que se va a trabajar este año, entre los que destacan </w:t>
      </w:r>
      <w:proofErr w:type="spellStart"/>
      <w:r w:rsidR="00C128AA" w:rsidRPr="00C128AA">
        <w:rPr>
          <w:rFonts w:asciiTheme="minorHAnsi" w:hAnsiTheme="minorHAnsi" w:cstheme="minorHAnsi"/>
          <w:color w:val="000000" w:themeColor="text1"/>
        </w:rPr>
        <w:t>destacan</w:t>
      </w:r>
      <w:proofErr w:type="spellEnd"/>
      <w:r w:rsidR="00C128AA" w:rsidRPr="00C128AA">
        <w:rPr>
          <w:rFonts w:asciiTheme="minorHAnsi" w:hAnsiTheme="minorHAnsi" w:cstheme="minorHAnsi"/>
          <w:color w:val="000000" w:themeColor="text1"/>
        </w:rPr>
        <w:t xml:space="preserve"> la comunicación y las redes sociales, el Concurso de fotografía en redes</w:t>
      </w:r>
      <w:r w:rsidR="00C128AA">
        <w:rPr>
          <w:rFonts w:asciiTheme="minorHAnsi" w:hAnsiTheme="minorHAnsi" w:cstheme="minorHAnsi"/>
          <w:color w:val="000000" w:themeColor="text1"/>
        </w:rPr>
        <w:t xml:space="preserve"> </w:t>
      </w:r>
      <w:proofErr w:type="spellStart"/>
      <w:r w:rsidR="00C128AA" w:rsidRPr="00C128AA">
        <w:rPr>
          <w:rFonts w:asciiTheme="minorHAnsi" w:hAnsiTheme="minorHAnsi" w:cstheme="minorHAnsi"/>
          <w:color w:val="000000" w:themeColor="text1"/>
        </w:rPr>
        <w:t>FotoRed</w:t>
      </w:r>
      <w:proofErr w:type="spellEnd"/>
      <w:r w:rsidR="00C128AA" w:rsidRPr="00C128AA">
        <w:rPr>
          <w:rFonts w:asciiTheme="minorHAnsi" w:hAnsiTheme="minorHAnsi" w:cstheme="minorHAnsi"/>
          <w:color w:val="000000" w:themeColor="text1"/>
        </w:rPr>
        <w:t>,</w:t>
      </w:r>
      <w:r w:rsidR="00C128AA">
        <w:rPr>
          <w:rFonts w:asciiTheme="minorHAnsi" w:hAnsiTheme="minorHAnsi" w:cstheme="minorHAnsi"/>
          <w:color w:val="000000" w:themeColor="text1"/>
        </w:rPr>
        <w:t xml:space="preserve"> </w:t>
      </w:r>
      <w:r w:rsidR="00C128AA" w:rsidRPr="00C128AA">
        <w:rPr>
          <w:rFonts w:asciiTheme="minorHAnsi" w:hAnsiTheme="minorHAnsi" w:cstheme="minorHAnsi"/>
          <w:color w:val="000000" w:themeColor="text1"/>
        </w:rPr>
        <w:t>los productos turísticos puestos en marcha como la iniciativa musical ‘En</w:t>
      </w:r>
      <w:r w:rsidR="00C128AA">
        <w:rPr>
          <w:rFonts w:asciiTheme="minorHAnsi" w:hAnsiTheme="minorHAnsi" w:cstheme="minorHAnsi"/>
          <w:color w:val="000000" w:themeColor="text1"/>
        </w:rPr>
        <w:t xml:space="preserve"> </w:t>
      </w:r>
      <w:r w:rsidR="00C128AA" w:rsidRPr="00C128AA">
        <w:rPr>
          <w:rFonts w:asciiTheme="minorHAnsi" w:hAnsiTheme="minorHAnsi" w:cstheme="minorHAnsi"/>
          <w:color w:val="000000" w:themeColor="text1"/>
        </w:rPr>
        <w:t xml:space="preserve">Clave de </w:t>
      </w:r>
      <w:proofErr w:type="spellStart"/>
      <w:r w:rsidR="00C128AA" w:rsidRPr="00C128AA">
        <w:rPr>
          <w:rFonts w:asciiTheme="minorHAnsi" w:hAnsiTheme="minorHAnsi" w:cstheme="minorHAnsi"/>
          <w:color w:val="000000" w:themeColor="text1"/>
        </w:rPr>
        <w:t>Re-d</w:t>
      </w:r>
      <w:proofErr w:type="spellEnd"/>
      <w:proofErr w:type="gramStart"/>
      <w:r w:rsidR="00C128AA" w:rsidRPr="00C128AA">
        <w:rPr>
          <w:rFonts w:asciiTheme="minorHAnsi" w:hAnsiTheme="minorHAnsi" w:cstheme="minorHAnsi"/>
          <w:color w:val="000000" w:themeColor="text1"/>
        </w:rPr>
        <w:t>’ ,</w:t>
      </w:r>
      <w:proofErr w:type="gramEnd"/>
      <w:r w:rsidR="00C128AA" w:rsidRPr="00C128AA">
        <w:rPr>
          <w:rFonts w:asciiTheme="minorHAnsi" w:hAnsiTheme="minorHAnsi" w:cstheme="minorHAnsi"/>
          <w:color w:val="000000" w:themeColor="text1"/>
        </w:rPr>
        <w:t xml:space="preserve"> la oferta de naturaleza de </w:t>
      </w:r>
      <w:proofErr w:type="spellStart"/>
      <w:r w:rsidR="00C128AA" w:rsidRPr="00C128AA">
        <w:rPr>
          <w:rFonts w:asciiTheme="minorHAnsi" w:hAnsiTheme="minorHAnsi" w:cstheme="minorHAnsi"/>
          <w:color w:val="000000" w:themeColor="text1"/>
        </w:rPr>
        <w:t>NaturRed</w:t>
      </w:r>
      <w:proofErr w:type="spellEnd"/>
      <w:r w:rsidR="00C128AA" w:rsidRPr="00C128AA">
        <w:rPr>
          <w:rFonts w:asciiTheme="minorHAnsi" w:hAnsiTheme="minorHAnsi" w:cstheme="minorHAnsi"/>
          <w:color w:val="000000" w:themeColor="text1"/>
        </w:rPr>
        <w:t xml:space="preserve"> o producto turístico deportivo con</w:t>
      </w:r>
      <w:r w:rsidR="00C128AA">
        <w:rPr>
          <w:rFonts w:asciiTheme="minorHAnsi" w:hAnsiTheme="minorHAnsi" w:cstheme="minorHAnsi"/>
          <w:color w:val="000000" w:themeColor="text1"/>
        </w:rPr>
        <w:t xml:space="preserve"> </w:t>
      </w:r>
      <w:r w:rsidR="00C128AA" w:rsidRPr="00C128AA">
        <w:rPr>
          <w:rFonts w:asciiTheme="minorHAnsi" w:hAnsiTheme="minorHAnsi" w:cstheme="minorHAnsi"/>
          <w:i/>
          <w:iCs/>
          <w:color w:val="000000" w:themeColor="text1"/>
        </w:rPr>
        <w:t>Red Corriendo el Medievo</w:t>
      </w:r>
      <w:r w:rsidR="00C128AA" w:rsidRPr="00C128AA">
        <w:rPr>
          <w:rFonts w:asciiTheme="minorHAnsi" w:hAnsiTheme="minorHAnsi" w:cstheme="minorHAnsi"/>
          <w:color w:val="000000" w:themeColor="text1"/>
        </w:rPr>
        <w:t xml:space="preserve"> y la celebración del </w:t>
      </w:r>
      <w:r w:rsidR="00C128AA" w:rsidRPr="00C128AA">
        <w:rPr>
          <w:rFonts w:asciiTheme="minorHAnsi" w:hAnsiTheme="minorHAnsi" w:cstheme="minorHAnsi"/>
          <w:i/>
          <w:iCs/>
          <w:color w:val="000000" w:themeColor="text1"/>
        </w:rPr>
        <w:t xml:space="preserve">Concurso de </w:t>
      </w:r>
      <w:proofErr w:type="spellStart"/>
      <w:r w:rsidR="00C128AA" w:rsidRPr="00C128AA">
        <w:rPr>
          <w:rFonts w:asciiTheme="minorHAnsi" w:hAnsiTheme="minorHAnsi" w:cstheme="minorHAnsi"/>
          <w:i/>
          <w:iCs/>
          <w:color w:val="000000" w:themeColor="text1"/>
        </w:rPr>
        <w:t>Pintxos</w:t>
      </w:r>
      <w:proofErr w:type="spellEnd"/>
      <w:r w:rsidR="00C128AA" w:rsidRPr="00C128AA">
        <w:rPr>
          <w:rFonts w:asciiTheme="minorHAnsi" w:hAnsiTheme="minorHAnsi" w:cstheme="minorHAnsi"/>
          <w:i/>
          <w:iCs/>
          <w:color w:val="000000" w:themeColor="text1"/>
        </w:rPr>
        <w:t xml:space="preserve"> y Tapas Medievales</w:t>
      </w:r>
      <w:r w:rsidR="00C128AA" w:rsidRPr="00C128AA">
        <w:rPr>
          <w:rFonts w:asciiTheme="minorHAnsi" w:hAnsiTheme="minorHAnsi" w:cstheme="minorHAnsi"/>
          <w:color w:val="000000" w:themeColor="text1"/>
        </w:rPr>
        <w:t xml:space="preserve"> entre otros.</w:t>
      </w:r>
    </w:p>
    <w:p w14:paraId="15B1E36F" w14:textId="646ED591" w:rsidR="00C128AA" w:rsidRDefault="00C128AA" w:rsidP="00CF585A">
      <w:pPr>
        <w:rPr>
          <w:rFonts w:asciiTheme="minorHAnsi" w:hAnsiTheme="minorHAnsi" w:cstheme="minorHAnsi"/>
          <w:color w:val="000000" w:themeColor="text1"/>
        </w:rPr>
      </w:pPr>
    </w:p>
    <w:p w14:paraId="72D26B3B" w14:textId="22E04C4C" w:rsidR="00C128AA" w:rsidRPr="00CB49B2" w:rsidRDefault="00C128AA" w:rsidP="00C128AA">
      <w:pPr>
        <w:jc w:val="both"/>
        <w:rPr>
          <w:rFonts w:asciiTheme="minorHAnsi" w:hAnsiTheme="minorHAnsi" w:cstheme="minorHAnsi"/>
          <w:b/>
          <w:bCs/>
        </w:rPr>
      </w:pPr>
      <w:r w:rsidRPr="00CB49B2">
        <w:rPr>
          <w:rFonts w:asciiTheme="minorHAnsi" w:hAnsiTheme="minorHAnsi" w:cstheme="minorHAnsi"/>
        </w:rPr>
        <w:t xml:space="preserve">“Este proyecto ofrece una </w:t>
      </w:r>
      <w:r>
        <w:rPr>
          <w:rFonts w:asciiTheme="minorHAnsi" w:hAnsiTheme="minorHAnsi" w:cstheme="minorHAnsi"/>
        </w:rPr>
        <w:t>oportunidad única para</w:t>
      </w:r>
      <w:r w:rsidRPr="00CB49B2">
        <w:rPr>
          <w:rFonts w:asciiTheme="minorHAnsi" w:hAnsiTheme="minorHAnsi" w:cstheme="minorHAnsi"/>
        </w:rPr>
        <w:t xml:space="preserve"> descubrir estas ciudades y villas, que están llenas de historia y cultur</w:t>
      </w:r>
      <w:r>
        <w:rPr>
          <w:rFonts w:asciiTheme="minorHAnsi" w:hAnsiTheme="minorHAnsi" w:cstheme="minorHAnsi"/>
        </w:rPr>
        <w:t>a</w:t>
      </w:r>
      <w:r w:rsidRPr="00CB49B2">
        <w:rPr>
          <w:rFonts w:asciiTheme="minorHAnsi" w:hAnsiTheme="minorHAnsi" w:cstheme="minorHAnsi"/>
        </w:rPr>
        <w:t xml:space="preserve">. </w:t>
      </w:r>
      <w:r>
        <w:rPr>
          <w:rFonts w:asciiTheme="minorHAnsi" w:hAnsiTheme="minorHAnsi" w:cstheme="minorHAnsi"/>
        </w:rPr>
        <w:t>Además, s</w:t>
      </w:r>
      <w:r w:rsidRPr="00CB49B2">
        <w:rPr>
          <w:rFonts w:asciiTheme="minorHAnsi" w:hAnsiTheme="minorHAnsi" w:cstheme="minorHAnsi"/>
        </w:rPr>
        <w:t xml:space="preserve">i algo comparten las </w:t>
      </w:r>
      <w:r>
        <w:rPr>
          <w:rFonts w:asciiTheme="minorHAnsi" w:hAnsiTheme="minorHAnsi" w:cstheme="minorHAnsi"/>
        </w:rPr>
        <w:t>villas medievales que</w:t>
      </w:r>
      <w:r w:rsidRPr="00CB49B2">
        <w:rPr>
          <w:rFonts w:asciiTheme="minorHAnsi" w:hAnsiTheme="minorHAnsi" w:cstheme="minorHAnsi"/>
        </w:rPr>
        <w:t xml:space="preserve"> conforman la Red, es que, además de la belleza de sus zonas más urbanas, todas cuentan con espacios naturales igualmente impresionantes. </w:t>
      </w:r>
      <w:r>
        <w:rPr>
          <w:rFonts w:asciiTheme="minorHAnsi" w:hAnsiTheme="minorHAnsi" w:cstheme="minorHAnsi"/>
        </w:rPr>
        <w:t xml:space="preserve">Este año seguiremos trabajando para potenciar la gastronomía, la cultura y la historia que envuelven a estas ciudades para mostrar </w:t>
      </w:r>
      <w:proofErr w:type="gramStart"/>
      <w:r>
        <w:rPr>
          <w:rFonts w:asciiTheme="minorHAnsi" w:hAnsiTheme="minorHAnsi" w:cstheme="minorHAnsi"/>
        </w:rPr>
        <w:t>sus altor</w:t>
      </w:r>
      <w:proofErr w:type="gramEnd"/>
      <w:r>
        <w:rPr>
          <w:rFonts w:asciiTheme="minorHAnsi" w:hAnsiTheme="minorHAnsi" w:cstheme="minorHAnsi"/>
        </w:rPr>
        <w:t xml:space="preserve"> interés turístico</w:t>
      </w:r>
      <w:r w:rsidRPr="00CB49B2">
        <w:rPr>
          <w:rFonts w:asciiTheme="minorHAnsi" w:hAnsiTheme="minorHAnsi" w:cstheme="minorHAnsi"/>
        </w:rPr>
        <w:t>”, ha asegurado María Serrano, vicepresidenta de Bidasoa activa.</w:t>
      </w:r>
    </w:p>
    <w:p w14:paraId="331BC50C" w14:textId="6161F3FE" w:rsidR="00D210DD" w:rsidRDefault="00D210DD" w:rsidP="00CF585A">
      <w:pPr>
        <w:jc w:val="both"/>
        <w:rPr>
          <w:rFonts w:asciiTheme="minorHAnsi" w:hAnsiTheme="minorHAnsi" w:cstheme="minorHAnsi"/>
        </w:rPr>
      </w:pPr>
    </w:p>
    <w:p w14:paraId="05DA3DEE" w14:textId="00DE3594" w:rsidR="00307D55" w:rsidRDefault="00307D55" w:rsidP="00CF585A">
      <w:pPr>
        <w:jc w:val="both"/>
        <w:rPr>
          <w:rFonts w:asciiTheme="minorHAnsi" w:hAnsiTheme="minorHAnsi" w:cstheme="minorHAnsi"/>
        </w:rPr>
      </w:pPr>
      <w:r>
        <w:rPr>
          <w:rFonts w:asciiTheme="minorHAnsi" w:hAnsiTheme="minorHAnsi" w:cstheme="minorHAnsi"/>
        </w:rPr>
        <w:t xml:space="preserve">Por otro lado, </w:t>
      </w:r>
      <w:r w:rsidRPr="00B91803">
        <w:rPr>
          <w:rFonts w:asciiTheme="minorHAnsi" w:hAnsiTheme="minorHAnsi" w:cstheme="minorHAnsi"/>
        </w:rPr>
        <w:t>en FITUR se mostrarán la</w:t>
      </w:r>
      <w:r w:rsidR="00B91803" w:rsidRPr="00B91803">
        <w:rPr>
          <w:rFonts w:asciiTheme="minorHAnsi" w:hAnsiTheme="minorHAnsi" w:cstheme="minorHAnsi"/>
        </w:rPr>
        <w:t xml:space="preserve"> última reedición</w:t>
      </w:r>
      <w:r w:rsidRPr="00B91803">
        <w:rPr>
          <w:rFonts w:asciiTheme="minorHAnsi" w:hAnsiTheme="minorHAnsi" w:cstheme="minorHAnsi"/>
        </w:rPr>
        <w:t xml:space="preserve"> de los planos de </w:t>
      </w:r>
      <w:proofErr w:type="spellStart"/>
      <w:r w:rsidRPr="00B91803">
        <w:rPr>
          <w:rFonts w:asciiTheme="minorHAnsi" w:hAnsiTheme="minorHAnsi" w:cstheme="minorHAnsi"/>
        </w:rPr>
        <w:t>Irun</w:t>
      </w:r>
      <w:proofErr w:type="spellEnd"/>
      <w:r w:rsidRPr="00B91803">
        <w:rPr>
          <w:rFonts w:asciiTheme="minorHAnsi" w:hAnsiTheme="minorHAnsi" w:cstheme="minorHAnsi"/>
        </w:rPr>
        <w:t xml:space="preserve"> y Hondarribia, </w:t>
      </w:r>
      <w:r w:rsidR="00B91803" w:rsidRPr="00B91803">
        <w:rPr>
          <w:rFonts w:asciiTheme="minorHAnsi" w:hAnsiTheme="minorHAnsi" w:cstheme="minorHAnsi"/>
        </w:rPr>
        <w:t xml:space="preserve">así como aquellos folletos que recogen información sobre alojamientos, restaurantes, el proyecto </w:t>
      </w:r>
      <w:proofErr w:type="spellStart"/>
      <w:r w:rsidR="00B91803" w:rsidRPr="00B91803">
        <w:rPr>
          <w:rFonts w:asciiTheme="minorHAnsi" w:hAnsiTheme="minorHAnsi" w:cstheme="minorHAnsi"/>
        </w:rPr>
        <w:t>Irun</w:t>
      </w:r>
      <w:proofErr w:type="spellEnd"/>
      <w:r w:rsidR="00B91803" w:rsidRPr="00B91803">
        <w:rPr>
          <w:rFonts w:asciiTheme="minorHAnsi" w:hAnsiTheme="minorHAnsi" w:cstheme="minorHAnsi"/>
        </w:rPr>
        <w:t xml:space="preserve"> </w:t>
      </w:r>
      <w:proofErr w:type="spellStart"/>
      <w:r w:rsidR="00B91803" w:rsidRPr="00B91803">
        <w:rPr>
          <w:rFonts w:asciiTheme="minorHAnsi" w:hAnsiTheme="minorHAnsi" w:cstheme="minorHAnsi"/>
        </w:rPr>
        <w:t>Berdea</w:t>
      </w:r>
      <w:proofErr w:type="spellEnd"/>
      <w:r w:rsidR="00B91803" w:rsidRPr="00B91803">
        <w:rPr>
          <w:rFonts w:asciiTheme="minorHAnsi" w:hAnsiTheme="minorHAnsi" w:cstheme="minorHAnsi"/>
        </w:rPr>
        <w:t xml:space="preserve">, etc. </w:t>
      </w:r>
    </w:p>
    <w:p w14:paraId="67BA2982" w14:textId="77777777" w:rsidR="00A44763" w:rsidRPr="00CF585A" w:rsidRDefault="00A44763" w:rsidP="00CF585A">
      <w:pPr>
        <w:jc w:val="both"/>
        <w:rPr>
          <w:rFonts w:asciiTheme="minorHAnsi" w:hAnsiTheme="minorHAnsi" w:cstheme="minorHAnsi"/>
        </w:rPr>
      </w:pPr>
    </w:p>
    <w:p w14:paraId="38BF4BE6" w14:textId="77777777" w:rsidR="00D210DD" w:rsidRPr="00CF585A" w:rsidRDefault="00D210DD" w:rsidP="009937B5">
      <w:pPr>
        <w:rPr>
          <w:rFonts w:asciiTheme="minorHAnsi" w:hAnsiTheme="minorHAnsi" w:cstheme="minorHAnsi"/>
        </w:rPr>
      </w:pPr>
    </w:p>
    <w:p w14:paraId="3C7EFFE9" w14:textId="4E05E104" w:rsidR="00D210DD" w:rsidRPr="00B91803" w:rsidRDefault="00D210DD">
      <w:pPr>
        <w:rPr>
          <w:rFonts w:asciiTheme="minorHAnsi" w:hAnsiTheme="minorHAnsi" w:cstheme="minorHAnsi"/>
          <w:b/>
          <w:bCs/>
          <w:u w:val="single"/>
        </w:rPr>
      </w:pPr>
      <w:r w:rsidRPr="00B91803">
        <w:rPr>
          <w:rFonts w:asciiTheme="minorHAnsi" w:hAnsiTheme="minorHAnsi" w:cstheme="minorHAnsi"/>
          <w:b/>
          <w:bCs/>
          <w:u w:val="single"/>
        </w:rPr>
        <w:t>Ediciones anteriores</w:t>
      </w:r>
    </w:p>
    <w:p w14:paraId="52963FA7" w14:textId="52ED5D2C" w:rsidR="00CF585A" w:rsidRPr="00B91803" w:rsidRDefault="00CF585A">
      <w:pPr>
        <w:rPr>
          <w:rFonts w:asciiTheme="minorHAnsi" w:hAnsiTheme="minorHAnsi" w:cstheme="minorHAnsi"/>
        </w:rPr>
      </w:pPr>
    </w:p>
    <w:p w14:paraId="771C4682" w14:textId="0B45FCC4" w:rsidR="00B91803" w:rsidRPr="003D0FEB" w:rsidRDefault="00B91803">
      <w:pPr>
        <w:rPr>
          <w:rFonts w:asciiTheme="minorHAnsi" w:hAnsiTheme="minorHAnsi" w:cstheme="minorHAnsi"/>
          <w:color w:val="FF0000"/>
        </w:rPr>
      </w:pPr>
      <w:r w:rsidRPr="00B91803">
        <w:rPr>
          <w:rFonts w:asciiTheme="minorHAnsi" w:hAnsiTheme="minorHAnsi" w:cstheme="minorHAnsi"/>
        </w:rPr>
        <w:t xml:space="preserve">Cabe destacar, por último, que </w:t>
      </w:r>
      <w:proofErr w:type="spellStart"/>
      <w:r w:rsidRPr="00B91803">
        <w:rPr>
          <w:rFonts w:asciiTheme="minorHAnsi" w:hAnsiTheme="minorHAnsi" w:cstheme="minorHAnsi"/>
        </w:rPr>
        <w:t>Irun</w:t>
      </w:r>
      <w:proofErr w:type="spellEnd"/>
      <w:r w:rsidRPr="00B91803">
        <w:rPr>
          <w:rFonts w:asciiTheme="minorHAnsi" w:hAnsiTheme="minorHAnsi" w:cstheme="minorHAnsi"/>
        </w:rPr>
        <w:t xml:space="preserve"> y Hondarribia han estado presentes en FITUR, salvo alguna excepción, en todas las ediciones desde que se pusiera en marcha el departamento de Turismo de Bidasoa activa </w:t>
      </w:r>
      <w:r w:rsidR="001642AF">
        <w:rPr>
          <w:rFonts w:asciiTheme="minorHAnsi" w:hAnsiTheme="minorHAnsi" w:cstheme="minorHAnsi"/>
        </w:rPr>
        <w:t>en 1993.</w:t>
      </w:r>
    </w:p>
    <w:p w14:paraId="6A05CC3D" w14:textId="7B792768" w:rsidR="00B91803" w:rsidRDefault="00B91803">
      <w:pPr>
        <w:rPr>
          <w:rFonts w:asciiTheme="minorHAnsi" w:hAnsiTheme="minorHAnsi" w:cstheme="minorHAnsi"/>
        </w:rPr>
      </w:pPr>
    </w:p>
    <w:p w14:paraId="71E9CC85" w14:textId="0B2C7B84" w:rsidR="00B91803" w:rsidRDefault="00002BAD">
      <w:pPr>
        <w:rPr>
          <w:rFonts w:asciiTheme="minorHAnsi" w:hAnsiTheme="minorHAnsi" w:cstheme="minorHAnsi"/>
        </w:rPr>
      </w:pPr>
      <w:r>
        <w:rPr>
          <w:rFonts w:asciiTheme="minorHAnsi" w:hAnsiTheme="minorHAnsi" w:cstheme="minorHAnsi"/>
        </w:rPr>
        <w:t>“Debemos aprovechar la oportunidad de mostrar nuestro potencial turístico en un escenario como FITUR</w:t>
      </w:r>
      <w:r w:rsidR="00801CCA">
        <w:rPr>
          <w:rFonts w:asciiTheme="minorHAnsi" w:hAnsiTheme="minorHAnsi" w:cstheme="minorHAnsi"/>
        </w:rPr>
        <w:t>. Es el espacio en el que solemos p</w:t>
      </w:r>
      <w:r>
        <w:rPr>
          <w:rFonts w:asciiTheme="minorHAnsi" w:hAnsiTheme="minorHAnsi" w:cstheme="minorHAnsi"/>
        </w:rPr>
        <w:t xml:space="preserve">resentar proyectos </w:t>
      </w:r>
      <w:r w:rsidR="00FE52F5">
        <w:rPr>
          <w:rFonts w:asciiTheme="minorHAnsi" w:hAnsiTheme="minorHAnsi" w:cstheme="minorHAnsi"/>
        </w:rPr>
        <w:t>y todo el trabajo realizado a lo largo del año para potenciar el turismo en ambas ciudades</w:t>
      </w:r>
      <w:r>
        <w:rPr>
          <w:rFonts w:asciiTheme="minorHAnsi" w:hAnsiTheme="minorHAnsi" w:cstheme="minorHAnsi"/>
        </w:rPr>
        <w:t xml:space="preserve">. En concreto, en los últimos años hemos dado a conocer en FITUR iniciativas como el festival </w:t>
      </w:r>
      <w:proofErr w:type="spellStart"/>
      <w:r>
        <w:rPr>
          <w:rFonts w:asciiTheme="minorHAnsi" w:hAnsiTheme="minorHAnsi" w:cstheme="minorHAnsi"/>
        </w:rPr>
        <w:t>Dies</w:t>
      </w:r>
      <w:proofErr w:type="spellEnd"/>
      <w:r>
        <w:rPr>
          <w:rFonts w:asciiTheme="minorHAnsi" w:hAnsiTheme="minorHAnsi" w:cstheme="minorHAnsi"/>
        </w:rPr>
        <w:t xml:space="preserve"> </w:t>
      </w:r>
      <w:proofErr w:type="spellStart"/>
      <w:r>
        <w:rPr>
          <w:rFonts w:asciiTheme="minorHAnsi" w:hAnsiTheme="minorHAnsi" w:cstheme="minorHAnsi"/>
        </w:rPr>
        <w:t>Oiassonis</w:t>
      </w:r>
      <w:proofErr w:type="spellEnd"/>
      <w:r w:rsidR="00FE52F5">
        <w:rPr>
          <w:rFonts w:asciiTheme="minorHAnsi" w:hAnsiTheme="minorHAnsi" w:cstheme="minorHAnsi"/>
        </w:rPr>
        <w:t xml:space="preserve">, </w:t>
      </w:r>
      <w:r w:rsidR="00FE52F5" w:rsidRPr="00CF585A">
        <w:rPr>
          <w:rFonts w:asciiTheme="minorHAnsi" w:hAnsiTheme="minorHAnsi" w:cstheme="minorHAnsi"/>
        </w:rPr>
        <w:t>‘</w:t>
      </w:r>
      <w:proofErr w:type="spellStart"/>
      <w:r w:rsidR="00FE52F5" w:rsidRPr="00CF585A">
        <w:rPr>
          <w:rFonts w:asciiTheme="minorHAnsi" w:hAnsiTheme="minorHAnsi" w:cstheme="minorHAnsi"/>
        </w:rPr>
        <w:t>NaturRed</w:t>
      </w:r>
      <w:proofErr w:type="spellEnd"/>
      <w:r w:rsidR="00FE52F5">
        <w:rPr>
          <w:rFonts w:asciiTheme="minorHAnsi" w:hAnsiTheme="minorHAnsi" w:cstheme="minorHAnsi"/>
        </w:rPr>
        <w:t>,</w:t>
      </w:r>
      <w:r w:rsidR="00FE52F5" w:rsidRPr="00CF585A">
        <w:rPr>
          <w:rFonts w:asciiTheme="minorHAnsi" w:hAnsiTheme="minorHAnsi" w:cstheme="minorHAnsi"/>
        </w:rPr>
        <w:t xml:space="preserve"> </w:t>
      </w:r>
      <w:r w:rsidR="00FE52F5">
        <w:rPr>
          <w:rFonts w:asciiTheme="minorHAnsi" w:hAnsiTheme="minorHAnsi" w:cstheme="minorHAnsi"/>
        </w:rPr>
        <w:t>´</w:t>
      </w:r>
      <w:proofErr w:type="spellStart"/>
      <w:r w:rsidR="00FE52F5">
        <w:rPr>
          <w:rFonts w:asciiTheme="minorHAnsi" w:hAnsiTheme="minorHAnsi" w:cstheme="minorHAnsi"/>
        </w:rPr>
        <w:t>I</w:t>
      </w:r>
      <w:r w:rsidR="00FE52F5" w:rsidRPr="00CF585A">
        <w:rPr>
          <w:rFonts w:asciiTheme="minorHAnsi" w:hAnsiTheme="minorHAnsi" w:cstheme="minorHAnsi"/>
        </w:rPr>
        <w:t>run</w:t>
      </w:r>
      <w:proofErr w:type="spellEnd"/>
      <w:r w:rsidR="00FE52F5" w:rsidRPr="00CF585A">
        <w:rPr>
          <w:rFonts w:asciiTheme="minorHAnsi" w:hAnsiTheme="minorHAnsi" w:cstheme="minorHAnsi"/>
        </w:rPr>
        <w:t xml:space="preserve"> Destino Romano</w:t>
      </w:r>
      <w:r w:rsidR="00FE52F5">
        <w:rPr>
          <w:rFonts w:asciiTheme="minorHAnsi" w:hAnsiTheme="minorHAnsi" w:cstheme="minorHAnsi"/>
        </w:rPr>
        <w:t xml:space="preserve">´ la </w:t>
      </w:r>
      <w:r w:rsidR="00FE52F5" w:rsidRPr="002D732F">
        <w:rPr>
          <w:rFonts w:asciiTheme="minorHAnsi" w:hAnsiTheme="minorHAnsi" w:cstheme="minorHAnsi"/>
        </w:rPr>
        <w:t>Estrategia de Sostenibilidad Turística en Destino</w:t>
      </w:r>
      <w:r w:rsidR="0099459E">
        <w:rPr>
          <w:rFonts w:asciiTheme="minorHAnsi" w:hAnsiTheme="minorHAnsi" w:cstheme="minorHAnsi"/>
        </w:rPr>
        <w:t xml:space="preserve"> o </w:t>
      </w:r>
      <w:r>
        <w:rPr>
          <w:rFonts w:asciiTheme="minorHAnsi" w:hAnsiTheme="minorHAnsi" w:cstheme="minorHAnsi"/>
        </w:rPr>
        <w:t xml:space="preserve">el Concurso de </w:t>
      </w:r>
      <w:proofErr w:type="spellStart"/>
      <w:r>
        <w:rPr>
          <w:rFonts w:asciiTheme="minorHAnsi" w:hAnsiTheme="minorHAnsi" w:cstheme="minorHAnsi"/>
        </w:rPr>
        <w:t>pintxos</w:t>
      </w:r>
      <w:proofErr w:type="spellEnd"/>
      <w:r>
        <w:rPr>
          <w:rFonts w:asciiTheme="minorHAnsi" w:hAnsiTheme="minorHAnsi" w:cstheme="minorHAnsi"/>
        </w:rPr>
        <w:t xml:space="preserve"> medievales</w:t>
      </w:r>
      <w:r w:rsidR="00FE52F5">
        <w:rPr>
          <w:rFonts w:asciiTheme="minorHAnsi" w:hAnsiTheme="minorHAnsi" w:cstheme="minorHAnsi"/>
        </w:rPr>
        <w:t>, entre otras</w:t>
      </w:r>
      <w:r w:rsidR="0099459E">
        <w:rPr>
          <w:rFonts w:asciiTheme="minorHAnsi" w:hAnsiTheme="minorHAnsi" w:cstheme="minorHAnsi"/>
        </w:rPr>
        <w:t>”, ha explicado Páez.</w:t>
      </w:r>
    </w:p>
    <w:p w14:paraId="448B1DEB" w14:textId="280790BC" w:rsidR="00C128AA" w:rsidRDefault="00C128AA">
      <w:pPr>
        <w:rPr>
          <w:rFonts w:asciiTheme="minorHAnsi" w:hAnsiTheme="minorHAnsi" w:cstheme="minorHAnsi"/>
        </w:rPr>
      </w:pPr>
    </w:p>
    <w:p w14:paraId="45483BB0" w14:textId="57F11B1D" w:rsidR="00C128AA" w:rsidRDefault="00C128AA">
      <w:pPr>
        <w:rPr>
          <w:rFonts w:asciiTheme="minorHAnsi" w:hAnsiTheme="minorHAnsi" w:cstheme="minorHAnsi"/>
        </w:rPr>
      </w:pPr>
      <w:r>
        <w:rPr>
          <w:rFonts w:asciiTheme="minorHAnsi" w:hAnsiTheme="minorHAnsi" w:cstheme="minorHAnsi"/>
        </w:rPr>
        <w:t xml:space="preserve">Por su parte, María Serrano, vicepresidenta de Bidasoa </w:t>
      </w:r>
      <w:proofErr w:type="gramStart"/>
      <w:r>
        <w:rPr>
          <w:rFonts w:asciiTheme="minorHAnsi" w:hAnsiTheme="minorHAnsi" w:cstheme="minorHAnsi"/>
        </w:rPr>
        <w:t>activa,  ha</w:t>
      </w:r>
      <w:proofErr w:type="gramEnd"/>
      <w:r>
        <w:rPr>
          <w:rFonts w:asciiTheme="minorHAnsi" w:hAnsiTheme="minorHAnsi" w:cstheme="minorHAnsi"/>
        </w:rPr>
        <w:t xml:space="preserve"> añadido que “también solemos aprovechar FITUR para presentar otros proyectos como las experiencias </w:t>
      </w:r>
      <w:proofErr w:type="spellStart"/>
      <w:r>
        <w:rPr>
          <w:rFonts w:asciiTheme="minorHAnsi" w:hAnsiTheme="minorHAnsi" w:cstheme="minorHAnsi"/>
        </w:rPr>
        <w:t>enogastronómicas</w:t>
      </w:r>
      <w:proofErr w:type="spellEnd"/>
      <w:r>
        <w:rPr>
          <w:rFonts w:asciiTheme="minorHAnsi" w:hAnsiTheme="minorHAnsi" w:cstheme="minorHAnsi"/>
        </w:rPr>
        <w:t>, así como para establecer nuevos contactos y celebrar reuniones y encuentros con entidades que participan en redes de promoción turística, si bien en esta ocasión, con motivo de la pandemia, este tipo de encuentros no se pueden celebrar. No obstante, se retomarán en próximas ediciones, cuando las condiciones lo permitan”.</w:t>
      </w:r>
    </w:p>
    <w:p w14:paraId="6B479640" w14:textId="345C17A0" w:rsidR="0099459E" w:rsidRDefault="0099459E">
      <w:pPr>
        <w:rPr>
          <w:rFonts w:asciiTheme="minorHAnsi" w:hAnsiTheme="minorHAnsi" w:cstheme="minorHAnsi"/>
        </w:rPr>
      </w:pPr>
    </w:p>
    <w:p w14:paraId="12DBE5EB" w14:textId="197929A7" w:rsidR="0089315C" w:rsidRPr="0089315C" w:rsidRDefault="00380CEC">
      <w:pPr>
        <w:rPr>
          <w:rFonts w:asciiTheme="minorHAnsi" w:hAnsiTheme="minorHAnsi" w:cstheme="minorHAnsi"/>
        </w:rPr>
      </w:pPr>
      <w:r>
        <w:rPr>
          <w:rFonts w:asciiTheme="minorHAnsi" w:hAnsiTheme="minorHAnsi" w:cstheme="minorHAnsi"/>
        </w:rPr>
        <w:t xml:space="preserve">De las citas habituales de FITUR destacan </w:t>
      </w:r>
      <w:r w:rsidR="0089315C" w:rsidRPr="0089315C">
        <w:rPr>
          <w:rFonts w:asciiTheme="minorHAnsi" w:hAnsiTheme="minorHAnsi" w:cstheme="minorHAnsi"/>
        </w:rPr>
        <w:t>asimismo la</w:t>
      </w:r>
      <w:r>
        <w:rPr>
          <w:rFonts w:asciiTheme="minorHAnsi" w:hAnsiTheme="minorHAnsi" w:cstheme="minorHAnsi"/>
        </w:rPr>
        <w:t xml:space="preserve">s reuniones que se </w:t>
      </w:r>
      <w:r w:rsidR="0089315C" w:rsidRPr="0089315C">
        <w:rPr>
          <w:rFonts w:asciiTheme="minorHAnsi" w:hAnsiTheme="minorHAnsi" w:cstheme="minorHAnsi"/>
        </w:rPr>
        <w:t>celebra</w:t>
      </w:r>
      <w:r>
        <w:rPr>
          <w:rFonts w:asciiTheme="minorHAnsi" w:hAnsiTheme="minorHAnsi" w:cstheme="minorHAnsi"/>
        </w:rPr>
        <w:t>n</w:t>
      </w:r>
      <w:r w:rsidR="0089315C" w:rsidRPr="0089315C">
        <w:rPr>
          <w:rFonts w:asciiTheme="minorHAnsi" w:hAnsiTheme="minorHAnsi" w:cstheme="minorHAnsi"/>
        </w:rPr>
        <w:t xml:space="preserve"> con el resto de los integrantes de la asociación ‘Destinos Euskadi’, que sirve para elaborar el plan del año en curso, así como para consensuar el plan de acción con el Gobierno Vasco y la Diputación Foral de Gipuzkoa.</w:t>
      </w:r>
    </w:p>
    <w:p w14:paraId="0FE44679" w14:textId="7D4CDE0A" w:rsidR="003D0FEB" w:rsidRPr="003D0FEB" w:rsidRDefault="003D0FEB">
      <w:pPr>
        <w:rPr>
          <w:rFonts w:asciiTheme="minorHAnsi" w:hAnsiTheme="minorHAnsi" w:cstheme="minorHAnsi"/>
          <w:color w:val="FF0000"/>
        </w:rPr>
      </w:pPr>
    </w:p>
    <w:sectPr w:rsidR="003D0FEB" w:rsidRPr="003D0FEB">
      <w:headerReference w:type="default" r:id="rId6"/>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511837" w14:textId="77777777" w:rsidR="002E65C6" w:rsidRDefault="002E65C6" w:rsidP="00816351">
      <w:r>
        <w:separator/>
      </w:r>
    </w:p>
  </w:endnote>
  <w:endnote w:type="continuationSeparator" w:id="0">
    <w:p w14:paraId="59AEA56C" w14:textId="77777777" w:rsidR="002E65C6" w:rsidRDefault="002E65C6" w:rsidP="008163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87A981" w14:textId="77777777" w:rsidR="002E65C6" w:rsidRDefault="002E65C6" w:rsidP="00816351">
      <w:r>
        <w:separator/>
      </w:r>
    </w:p>
  </w:footnote>
  <w:footnote w:type="continuationSeparator" w:id="0">
    <w:p w14:paraId="263548C5" w14:textId="77777777" w:rsidR="002E65C6" w:rsidRDefault="002E65C6" w:rsidP="008163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69D8A5" w14:textId="106C9F5B" w:rsidR="00816351" w:rsidRDefault="00816351">
    <w:pPr>
      <w:pStyle w:val="Encabezado"/>
    </w:pPr>
    <w:r>
      <w:rPr>
        <w:noProof/>
      </w:rPr>
      <w:drawing>
        <wp:anchor distT="0" distB="0" distL="114300" distR="114300" simplePos="0" relativeHeight="251658240" behindDoc="1" locked="0" layoutInCell="1" allowOverlap="1" wp14:anchorId="6FF7DC88" wp14:editId="03BBC79B">
          <wp:simplePos x="0" y="0"/>
          <wp:positionH relativeFrom="column">
            <wp:posOffset>2386965</wp:posOffset>
          </wp:positionH>
          <wp:positionV relativeFrom="paragraph">
            <wp:posOffset>-392430</wp:posOffset>
          </wp:positionV>
          <wp:extent cx="619125" cy="619125"/>
          <wp:effectExtent l="0" t="0" r="9525" b="9525"/>
          <wp:wrapTight wrapText="bothSides">
            <wp:wrapPolygon edited="0">
              <wp:start x="0" y="0"/>
              <wp:lineTo x="0" y="21268"/>
              <wp:lineTo x="21268" y="21268"/>
              <wp:lineTo x="21268" y="0"/>
              <wp:lineTo x="0" y="0"/>
            </wp:wrapPolygon>
          </wp:wrapTight>
          <wp:docPr id="1" name="Imagen 1" descr="Logotipo, nombre de la empres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Logotipo, nombre de la empresa&#10;&#10;Descripción generada automá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9125" cy="61912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2C11"/>
    <w:rsid w:val="00002BAD"/>
    <w:rsid w:val="00073A42"/>
    <w:rsid w:val="00075019"/>
    <w:rsid w:val="001229FF"/>
    <w:rsid w:val="001635D3"/>
    <w:rsid w:val="001642AF"/>
    <w:rsid w:val="00183990"/>
    <w:rsid w:val="001B49BD"/>
    <w:rsid w:val="00234121"/>
    <w:rsid w:val="002D5944"/>
    <w:rsid w:val="002D75B9"/>
    <w:rsid w:val="002E6081"/>
    <w:rsid w:val="002E65C6"/>
    <w:rsid w:val="003077A5"/>
    <w:rsid w:val="00307D55"/>
    <w:rsid w:val="00380CEC"/>
    <w:rsid w:val="00382C7C"/>
    <w:rsid w:val="0038745F"/>
    <w:rsid w:val="003A6B25"/>
    <w:rsid w:val="003D0FEB"/>
    <w:rsid w:val="003E27A9"/>
    <w:rsid w:val="003E40B9"/>
    <w:rsid w:val="003E69C3"/>
    <w:rsid w:val="00421A60"/>
    <w:rsid w:val="00465355"/>
    <w:rsid w:val="004A3AF5"/>
    <w:rsid w:val="004B6E33"/>
    <w:rsid w:val="00596617"/>
    <w:rsid w:val="005A7A76"/>
    <w:rsid w:val="00626D0A"/>
    <w:rsid w:val="006A29C7"/>
    <w:rsid w:val="00727C88"/>
    <w:rsid w:val="007417C5"/>
    <w:rsid w:val="00752336"/>
    <w:rsid w:val="00801CCA"/>
    <w:rsid w:val="00816351"/>
    <w:rsid w:val="0089315C"/>
    <w:rsid w:val="008E4566"/>
    <w:rsid w:val="00963EBC"/>
    <w:rsid w:val="009937B5"/>
    <w:rsid w:val="0099459E"/>
    <w:rsid w:val="009A7EC3"/>
    <w:rsid w:val="009B0741"/>
    <w:rsid w:val="009E6691"/>
    <w:rsid w:val="00A253D6"/>
    <w:rsid w:val="00A44763"/>
    <w:rsid w:val="00AE44C0"/>
    <w:rsid w:val="00B03A60"/>
    <w:rsid w:val="00B855CB"/>
    <w:rsid w:val="00B91803"/>
    <w:rsid w:val="00BF09E8"/>
    <w:rsid w:val="00C128AA"/>
    <w:rsid w:val="00C9253C"/>
    <w:rsid w:val="00CB49B2"/>
    <w:rsid w:val="00CC36D3"/>
    <w:rsid w:val="00CD26FD"/>
    <w:rsid w:val="00CF585A"/>
    <w:rsid w:val="00D210DD"/>
    <w:rsid w:val="00D374B0"/>
    <w:rsid w:val="00DD52AA"/>
    <w:rsid w:val="00E96BC4"/>
    <w:rsid w:val="00EC2C11"/>
    <w:rsid w:val="00F17141"/>
    <w:rsid w:val="00F33068"/>
    <w:rsid w:val="00F36907"/>
    <w:rsid w:val="00FE52F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B6664C"/>
  <w15:docId w15:val="{8F678D38-1C57-4FFE-99B3-D720A86F3A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Gothic" w:eastAsia="Century Gothic" w:hAnsi="Century Gothic" w:cs="Times New Roman"/>
        <w:lang w:val="eu-E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13" w:unhideWhenUsed="1" w:qFormat="1"/>
    <w:lsdException w:name="Signature" w:semiHidden="1" w:uiPriority="14"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12" w:unhideWhenUsed="1" w:qFormat="1"/>
    <w:lsdException w:name="Date" w:semiHidden="1" w:uiPriority="1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73" w:qFormat="1"/>
    <w:lsdException w:name="Intense Quote" w:uiPriority="6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37"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37B5"/>
    <w:rPr>
      <w:rFonts w:ascii="Times New Roman" w:eastAsiaTheme="minorHAnsi" w:hAnsi="Times New Roman"/>
      <w:sz w:val="24"/>
      <w:szCs w:val="24"/>
      <w:lang w:val="es-ES" w:eastAsia="es-ES"/>
    </w:rPr>
  </w:style>
  <w:style w:type="paragraph" w:styleId="Ttulo1">
    <w:name w:val="heading 1"/>
    <w:basedOn w:val="Normal"/>
    <w:link w:val="Ttulo1Car"/>
    <w:uiPriority w:val="9"/>
    <w:qFormat/>
    <w:rsid w:val="00234121"/>
    <w:pPr>
      <w:keepNext/>
      <w:keepLines/>
      <w:spacing w:line="259" w:lineRule="auto"/>
      <w:jc w:val="center"/>
      <w:outlineLvl w:val="0"/>
    </w:pPr>
    <w:rPr>
      <w:rFonts w:ascii="Century Gothic" w:eastAsia="Times New Roman" w:hAnsi="Century Gothic"/>
      <w:caps/>
      <w:color w:val="404040"/>
      <w:spacing w:val="80"/>
      <w:sz w:val="46"/>
      <w:szCs w:val="32"/>
      <w:lang w:val="eu-ES" w:eastAsia="en-US"/>
    </w:rPr>
  </w:style>
  <w:style w:type="paragraph" w:styleId="Ttulo2">
    <w:name w:val="heading 2"/>
    <w:basedOn w:val="Normal"/>
    <w:link w:val="Ttulo2Car"/>
    <w:uiPriority w:val="9"/>
    <w:qFormat/>
    <w:rsid w:val="00234121"/>
    <w:pPr>
      <w:keepNext/>
      <w:keepLines/>
      <w:spacing w:before="840" w:after="60" w:line="259" w:lineRule="auto"/>
      <w:contextualSpacing/>
      <w:jc w:val="center"/>
      <w:outlineLvl w:val="1"/>
    </w:pPr>
    <w:rPr>
      <w:rFonts w:ascii="Century Gothic" w:eastAsia="Times New Roman" w:hAnsi="Century Gothic"/>
      <w:caps/>
      <w:spacing w:val="50"/>
      <w:sz w:val="26"/>
      <w:szCs w:val="26"/>
      <w:lang w:val="eu-ES" w:eastAsia="en-US"/>
    </w:rPr>
  </w:style>
  <w:style w:type="paragraph" w:styleId="Ttulo3">
    <w:name w:val="heading 3"/>
    <w:basedOn w:val="Normal"/>
    <w:link w:val="Ttulo3Car"/>
    <w:uiPriority w:val="9"/>
    <w:qFormat/>
    <w:rsid w:val="00234121"/>
    <w:pPr>
      <w:keepNext/>
      <w:keepLines/>
      <w:spacing w:after="60" w:line="259" w:lineRule="auto"/>
      <w:contextualSpacing/>
      <w:jc w:val="center"/>
      <w:outlineLvl w:val="2"/>
    </w:pPr>
    <w:rPr>
      <w:rFonts w:ascii="Century Gothic" w:eastAsia="Times New Roman" w:hAnsi="Century Gothic"/>
      <w:b/>
      <w:sz w:val="20"/>
      <w:lang w:val="eu-ES" w:eastAsia="en-US"/>
    </w:rPr>
  </w:style>
  <w:style w:type="paragraph" w:styleId="Ttulo4">
    <w:name w:val="heading 4"/>
    <w:basedOn w:val="Normal"/>
    <w:next w:val="Normal"/>
    <w:link w:val="Ttulo4Car"/>
    <w:uiPriority w:val="9"/>
    <w:qFormat/>
    <w:rsid w:val="00234121"/>
    <w:pPr>
      <w:keepNext/>
      <w:keepLines/>
      <w:spacing w:before="40" w:line="259" w:lineRule="auto"/>
      <w:outlineLvl w:val="3"/>
    </w:pPr>
    <w:rPr>
      <w:rFonts w:ascii="Century Gothic" w:eastAsia="Times New Roman" w:hAnsi="Century Gothic"/>
      <w:i/>
      <w:iCs/>
      <w:color w:val="FFBF00"/>
      <w:sz w:val="20"/>
      <w:szCs w:val="20"/>
      <w:lang w:val="eu-ES" w:eastAsia="en-US"/>
    </w:rPr>
  </w:style>
  <w:style w:type="paragraph" w:styleId="Ttulo5">
    <w:name w:val="heading 5"/>
    <w:basedOn w:val="Normal"/>
    <w:next w:val="Normal"/>
    <w:link w:val="Ttulo5Car"/>
    <w:uiPriority w:val="9"/>
    <w:qFormat/>
    <w:rsid w:val="00234121"/>
    <w:pPr>
      <w:keepNext/>
      <w:keepLines/>
      <w:spacing w:before="40" w:line="259" w:lineRule="auto"/>
      <w:outlineLvl w:val="4"/>
    </w:pPr>
    <w:rPr>
      <w:rFonts w:ascii="Century Gothic" w:eastAsia="Times New Roman" w:hAnsi="Century Gothic"/>
      <w:color w:val="FFBF00"/>
      <w:sz w:val="20"/>
      <w:szCs w:val="20"/>
      <w:lang w:val="eu-E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Sinespaciado1">
    <w:name w:val="Sin espaciado1"/>
    <w:uiPriority w:val="98"/>
    <w:qFormat/>
    <w:rsid w:val="00234121"/>
    <w:rPr>
      <w:color w:val="636A6B"/>
      <w:lang w:val="en-US"/>
    </w:rPr>
  </w:style>
  <w:style w:type="character" w:customStyle="1" w:styleId="Ttulo1Car">
    <w:name w:val="Título 1 Car"/>
    <w:link w:val="Ttulo1"/>
    <w:uiPriority w:val="9"/>
    <w:rsid w:val="00234121"/>
    <w:rPr>
      <w:rFonts w:eastAsia="Times New Roman"/>
      <w:caps/>
      <w:color w:val="404040"/>
      <w:spacing w:val="80"/>
      <w:sz w:val="46"/>
      <w:szCs w:val="32"/>
    </w:rPr>
  </w:style>
  <w:style w:type="character" w:customStyle="1" w:styleId="Ttulo2Car">
    <w:name w:val="Título 2 Car"/>
    <w:link w:val="Ttulo2"/>
    <w:uiPriority w:val="9"/>
    <w:rsid w:val="00234121"/>
    <w:rPr>
      <w:rFonts w:eastAsia="Times New Roman"/>
      <w:caps/>
      <w:spacing w:val="50"/>
      <w:sz w:val="26"/>
      <w:szCs w:val="26"/>
    </w:rPr>
  </w:style>
  <w:style w:type="character" w:customStyle="1" w:styleId="Ttulo3Car">
    <w:name w:val="Título 3 Car"/>
    <w:link w:val="Ttulo3"/>
    <w:uiPriority w:val="9"/>
    <w:rsid w:val="00234121"/>
    <w:rPr>
      <w:rFonts w:eastAsia="Times New Roman"/>
      <w:b/>
      <w:szCs w:val="24"/>
    </w:rPr>
  </w:style>
  <w:style w:type="character" w:customStyle="1" w:styleId="Ttulo4Car">
    <w:name w:val="Título 4 Car"/>
    <w:link w:val="Ttulo4"/>
    <w:uiPriority w:val="9"/>
    <w:rsid w:val="00234121"/>
    <w:rPr>
      <w:rFonts w:eastAsia="Times New Roman"/>
      <w:i/>
      <w:iCs/>
      <w:color w:val="FFBF00"/>
    </w:rPr>
  </w:style>
  <w:style w:type="character" w:customStyle="1" w:styleId="Ttulo5Car">
    <w:name w:val="Título 5 Car"/>
    <w:link w:val="Ttulo5"/>
    <w:uiPriority w:val="9"/>
    <w:rsid w:val="00234121"/>
    <w:rPr>
      <w:rFonts w:eastAsia="Times New Roman"/>
      <w:color w:val="FFBF00"/>
    </w:rPr>
  </w:style>
  <w:style w:type="paragraph" w:styleId="Ttulo">
    <w:name w:val="Title"/>
    <w:basedOn w:val="Normal"/>
    <w:next w:val="Normal"/>
    <w:link w:val="TtuloCar"/>
    <w:uiPriority w:val="10"/>
    <w:qFormat/>
    <w:rsid w:val="00234121"/>
    <w:pPr>
      <w:contextualSpacing/>
    </w:pPr>
    <w:rPr>
      <w:rFonts w:ascii="Century Gothic" w:eastAsia="Times New Roman" w:hAnsi="Century Gothic"/>
      <w:kern w:val="28"/>
      <w:sz w:val="56"/>
      <w:szCs w:val="56"/>
      <w:lang w:val="eu-ES" w:eastAsia="en-US"/>
    </w:rPr>
  </w:style>
  <w:style w:type="character" w:customStyle="1" w:styleId="TtuloCar">
    <w:name w:val="Título Car"/>
    <w:link w:val="Ttulo"/>
    <w:uiPriority w:val="10"/>
    <w:rsid w:val="00234121"/>
    <w:rPr>
      <w:rFonts w:eastAsia="Times New Roman"/>
      <w:kern w:val="28"/>
      <w:sz w:val="56"/>
      <w:szCs w:val="56"/>
    </w:rPr>
  </w:style>
  <w:style w:type="paragraph" w:styleId="Cierre">
    <w:name w:val="Closing"/>
    <w:basedOn w:val="Normal"/>
    <w:next w:val="Firma"/>
    <w:link w:val="CierreCar"/>
    <w:uiPriority w:val="13"/>
    <w:qFormat/>
    <w:rsid w:val="00234121"/>
    <w:pPr>
      <w:spacing w:before="360" w:after="120" w:line="259" w:lineRule="auto"/>
      <w:contextualSpacing/>
    </w:pPr>
    <w:rPr>
      <w:rFonts w:ascii="Century Gothic" w:eastAsia="Century Gothic" w:hAnsi="Century Gothic"/>
      <w:sz w:val="20"/>
      <w:szCs w:val="20"/>
      <w:lang w:val="eu-ES" w:eastAsia="en-US"/>
    </w:rPr>
  </w:style>
  <w:style w:type="character" w:customStyle="1" w:styleId="CierreCar">
    <w:name w:val="Cierre Car"/>
    <w:basedOn w:val="Fuentedeprrafopredeter"/>
    <w:link w:val="Cierre"/>
    <w:uiPriority w:val="13"/>
    <w:rsid w:val="00234121"/>
  </w:style>
  <w:style w:type="paragraph" w:styleId="Firma">
    <w:name w:val="Signature"/>
    <w:basedOn w:val="Normal"/>
    <w:next w:val="Normal"/>
    <w:link w:val="FirmaCar"/>
    <w:uiPriority w:val="14"/>
    <w:qFormat/>
    <w:rsid w:val="00234121"/>
    <w:pPr>
      <w:spacing w:after="120"/>
    </w:pPr>
    <w:rPr>
      <w:rFonts w:ascii="Century Gothic" w:eastAsia="Century Gothic" w:hAnsi="Century Gothic"/>
      <w:sz w:val="20"/>
      <w:szCs w:val="20"/>
      <w:lang w:val="eu-ES" w:eastAsia="en-US"/>
    </w:rPr>
  </w:style>
  <w:style w:type="character" w:customStyle="1" w:styleId="FirmaCar">
    <w:name w:val="Firma Car"/>
    <w:basedOn w:val="Fuentedeprrafopredeter"/>
    <w:link w:val="Firma"/>
    <w:uiPriority w:val="14"/>
    <w:rsid w:val="00234121"/>
  </w:style>
  <w:style w:type="paragraph" w:styleId="Subttulo">
    <w:name w:val="Subtitle"/>
    <w:basedOn w:val="Normal"/>
    <w:next w:val="Normal"/>
    <w:link w:val="SubttuloCar"/>
    <w:uiPriority w:val="11"/>
    <w:qFormat/>
    <w:rsid w:val="00234121"/>
    <w:pPr>
      <w:numPr>
        <w:ilvl w:val="1"/>
      </w:numPr>
      <w:spacing w:after="160" w:line="259" w:lineRule="auto"/>
    </w:pPr>
    <w:rPr>
      <w:rFonts w:ascii="Century Gothic" w:eastAsia="Times New Roman" w:hAnsi="Century Gothic"/>
      <w:color w:val="5A5A5A"/>
      <w:sz w:val="22"/>
      <w:szCs w:val="22"/>
      <w:lang w:val="eu-ES" w:eastAsia="en-US"/>
    </w:rPr>
  </w:style>
  <w:style w:type="character" w:customStyle="1" w:styleId="SubttuloCar">
    <w:name w:val="Subtítulo Car"/>
    <w:link w:val="Subttulo"/>
    <w:uiPriority w:val="11"/>
    <w:rsid w:val="00234121"/>
    <w:rPr>
      <w:rFonts w:eastAsia="Times New Roman"/>
      <w:color w:val="5A5A5A"/>
      <w:sz w:val="22"/>
      <w:szCs w:val="22"/>
    </w:rPr>
  </w:style>
  <w:style w:type="paragraph" w:styleId="Saludo">
    <w:name w:val="Salutation"/>
    <w:basedOn w:val="Normal"/>
    <w:next w:val="Normal"/>
    <w:link w:val="SaludoCar"/>
    <w:uiPriority w:val="12"/>
    <w:qFormat/>
    <w:rsid w:val="00234121"/>
    <w:pPr>
      <w:spacing w:after="120" w:line="259" w:lineRule="auto"/>
    </w:pPr>
    <w:rPr>
      <w:rFonts w:ascii="Century Gothic" w:eastAsia="Century Gothic" w:hAnsi="Century Gothic"/>
      <w:sz w:val="20"/>
      <w:szCs w:val="20"/>
      <w:lang w:val="eu-ES" w:eastAsia="en-US"/>
    </w:rPr>
  </w:style>
  <w:style w:type="character" w:customStyle="1" w:styleId="SaludoCar">
    <w:name w:val="Saludo Car"/>
    <w:basedOn w:val="Fuentedeprrafopredeter"/>
    <w:link w:val="Saludo"/>
    <w:uiPriority w:val="12"/>
    <w:rsid w:val="00234121"/>
  </w:style>
  <w:style w:type="paragraph" w:styleId="Fecha">
    <w:name w:val="Date"/>
    <w:basedOn w:val="Normal"/>
    <w:next w:val="Normal"/>
    <w:link w:val="FechaCar"/>
    <w:uiPriority w:val="11"/>
    <w:qFormat/>
    <w:rsid w:val="00234121"/>
    <w:pPr>
      <w:spacing w:after="560" w:line="259" w:lineRule="auto"/>
    </w:pPr>
    <w:rPr>
      <w:rFonts w:ascii="Century Gothic" w:eastAsia="Century Gothic" w:hAnsi="Century Gothic"/>
      <w:sz w:val="20"/>
      <w:szCs w:val="20"/>
      <w:lang w:val="eu-ES" w:eastAsia="en-US"/>
    </w:rPr>
  </w:style>
  <w:style w:type="character" w:customStyle="1" w:styleId="FechaCar">
    <w:name w:val="Fecha Car"/>
    <w:basedOn w:val="Fuentedeprrafopredeter"/>
    <w:link w:val="Fecha"/>
    <w:uiPriority w:val="11"/>
    <w:rsid w:val="00234121"/>
  </w:style>
  <w:style w:type="character" w:styleId="Textoennegrita">
    <w:name w:val="Strong"/>
    <w:basedOn w:val="Fuentedeprrafopredeter"/>
    <w:uiPriority w:val="22"/>
    <w:qFormat/>
    <w:rsid w:val="00234121"/>
    <w:rPr>
      <w:b/>
      <w:bCs/>
    </w:rPr>
  </w:style>
  <w:style w:type="character" w:styleId="nfasis">
    <w:name w:val="Emphasis"/>
    <w:basedOn w:val="Fuentedeprrafopredeter"/>
    <w:uiPriority w:val="20"/>
    <w:qFormat/>
    <w:rsid w:val="00234121"/>
    <w:rPr>
      <w:i/>
      <w:iCs/>
    </w:rPr>
  </w:style>
  <w:style w:type="paragraph" w:styleId="Encabezado">
    <w:name w:val="header"/>
    <w:basedOn w:val="Normal"/>
    <w:link w:val="EncabezadoCar"/>
    <w:uiPriority w:val="99"/>
    <w:unhideWhenUsed/>
    <w:rsid w:val="00816351"/>
    <w:pPr>
      <w:tabs>
        <w:tab w:val="center" w:pos="4252"/>
        <w:tab w:val="right" w:pos="8504"/>
      </w:tabs>
    </w:pPr>
  </w:style>
  <w:style w:type="character" w:customStyle="1" w:styleId="EncabezadoCar">
    <w:name w:val="Encabezado Car"/>
    <w:basedOn w:val="Fuentedeprrafopredeter"/>
    <w:link w:val="Encabezado"/>
    <w:uiPriority w:val="99"/>
    <w:rsid w:val="00816351"/>
    <w:rPr>
      <w:rFonts w:ascii="Times New Roman" w:eastAsiaTheme="minorHAnsi" w:hAnsi="Times New Roman"/>
      <w:sz w:val="24"/>
      <w:szCs w:val="24"/>
      <w:lang w:val="es-ES" w:eastAsia="es-ES"/>
    </w:rPr>
  </w:style>
  <w:style w:type="paragraph" w:styleId="Piedepgina">
    <w:name w:val="footer"/>
    <w:basedOn w:val="Normal"/>
    <w:link w:val="PiedepginaCar"/>
    <w:uiPriority w:val="99"/>
    <w:unhideWhenUsed/>
    <w:rsid w:val="00816351"/>
    <w:pPr>
      <w:tabs>
        <w:tab w:val="center" w:pos="4252"/>
        <w:tab w:val="right" w:pos="8504"/>
      </w:tabs>
    </w:pPr>
  </w:style>
  <w:style w:type="character" w:customStyle="1" w:styleId="PiedepginaCar">
    <w:name w:val="Pie de página Car"/>
    <w:basedOn w:val="Fuentedeprrafopredeter"/>
    <w:link w:val="Piedepgina"/>
    <w:uiPriority w:val="99"/>
    <w:rsid w:val="00816351"/>
    <w:rPr>
      <w:rFonts w:ascii="Times New Roman" w:eastAsiaTheme="minorHAnsi" w:hAnsi="Times New Roman"/>
      <w:sz w:val="24"/>
      <w:szCs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9455948">
      <w:bodyDiv w:val="1"/>
      <w:marLeft w:val="0"/>
      <w:marRight w:val="0"/>
      <w:marTop w:val="0"/>
      <w:marBottom w:val="0"/>
      <w:divBdr>
        <w:top w:val="none" w:sz="0" w:space="0" w:color="auto"/>
        <w:left w:val="none" w:sz="0" w:space="0" w:color="auto"/>
        <w:bottom w:val="none" w:sz="0" w:space="0" w:color="auto"/>
        <w:right w:val="none" w:sz="0" w:space="0" w:color="auto"/>
      </w:divBdr>
    </w:div>
    <w:div w:id="20995952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Personalizado 1">
      <a:dk1>
        <a:sysClr val="windowText" lastClr="000000"/>
      </a:dk1>
      <a:lt1>
        <a:srgbClr val="EBF1DD"/>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107</TotalTime>
  <Pages>3</Pages>
  <Words>1291</Words>
  <Characters>7102</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
    </vt:vector>
  </TitlesOfParts>
  <Company>BIDASOA BIZIRIK / BIDASOA ACTIVA</Company>
  <LinksUpToDate>false</LinksUpToDate>
  <CharactersWithSpaces>8377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GUTIERREZ_CRISTINA</dc:creator>
  <cp:lastModifiedBy>enara@adimedia.net</cp:lastModifiedBy>
  <cp:revision>12</cp:revision>
  <dcterms:created xsi:type="dcterms:W3CDTF">2023-01-10T14:18:00Z</dcterms:created>
  <dcterms:modified xsi:type="dcterms:W3CDTF">2023-01-16T08:58:00Z</dcterms:modified>
</cp:coreProperties>
</file>