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E4491" w14:textId="77777777" w:rsidR="00345826" w:rsidRPr="00947308" w:rsidRDefault="00AE7BDF" w:rsidP="00947308">
      <w:pPr>
        <w:spacing w:before="80"/>
        <w:jc w:val="center"/>
        <w:rPr>
          <w:rFonts w:asciiTheme="minorHAnsi" w:hAnsiTheme="minorHAnsi" w:cstheme="minorHAnsi"/>
          <w:b/>
          <w:bCs/>
          <w:sz w:val="40"/>
          <w:szCs w:val="40"/>
        </w:rPr>
      </w:pPr>
      <w:r w:rsidRPr="00947308">
        <w:rPr>
          <w:rFonts w:asciiTheme="minorHAnsi" w:hAnsiTheme="minorHAnsi" w:cstheme="minorHAnsi"/>
          <w:b/>
          <w:bCs/>
          <w:sz w:val="40"/>
          <w:szCs w:val="40"/>
        </w:rPr>
        <w:t xml:space="preserve">Bidasoa-activa </w:t>
      </w:r>
      <w:r w:rsidR="00947308">
        <w:rPr>
          <w:rFonts w:asciiTheme="minorHAnsi" w:hAnsiTheme="minorHAnsi" w:cstheme="minorHAnsi"/>
          <w:b/>
          <w:bCs/>
          <w:sz w:val="40"/>
          <w:szCs w:val="40"/>
        </w:rPr>
        <w:t xml:space="preserve">pone en marcha </w:t>
      </w:r>
      <w:r w:rsidR="00570B2C">
        <w:rPr>
          <w:rFonts w:asciiTheme="minorHAnsi" w:hAnsiTheme="minorHAnsi" w:cstheme="minorHAnsi"/>
          <w:b/>
          <w:bCs/>
          <w:sz w:val="40"/>
          <w:szCs w:val="40"/>
        </w:rPr>
        <w:t xml:space="preserve">por tercer año consecutivo </w:t>
      </w:r>
      <w:proofErr w:type="spellStart"/>
      <w:r w:rsidR="00947308">
        <w:rPr>
          <w:rFonts w:asciiTheme="minorHAnsi" w:hAnsiTheme="minorHAnsi" w:cstheme="minorHAnsi"/>
          <w:b/>
          <w:bCs/>
          <w:sz w:val="40"/>
          <w:szCs w:val="40"/>
        </w:rPr>
        <w:t>Bida</w:t>
      </w:r>
      <w:proofErr w:type="spellEnd"/>
      <w:r w:rsidR="00947308">
        <w:rPr>
          <w:rFonts w:asciiTheme="minorHAnsi" w:hAnsiTheme="minorHAnsi" w:cstheme="minorHAnsi"/>
          <w:b/>
          <w:bCs/>
          <w:sz w:val="40"/>
          <w:szCs w:val="40"/>
        </w:rPr>
        <w:t>-LAN</w:t>
      </w:r>
      <w:r w:rsidRPr="00947308">
        <w:rPr>
          <w:rFonts w:asciiTheme="minorHAnsi" w:hAnsiTheme="minorHAnsi" w:cstheme="minorHAnsi"/>
          <w:b/>
          <w:bCs/>
          <w:sz w:val="40"/>
          <w:szCs w:val="40"/>
        </w:rPr>
        <w:t xml:space="preserve"> </w:t>
      </w:r>
      <w:r w:rsidR="00947308">
        <w:rPr>
          <w:rFonts w:asciiTheme="minorHAnsi" w:hAnsiTheme="minorHAnsi" w:cstheme="minorHAnsi"/>
          <w:b/>
          <w:bCs/>
          <w:sz w:val="40"/>
          <w:szCs w:val="40"/>
        </w:rPr>
        <w:t xml:space="preserve">para aumentar </w:t>
      </w:r>
      <w:r w:rsidR="00570B2C">
        <w:rPr>
          <w:rFonts w:asciiTheme="minorHAnsi" w:hAnsiTheme="minorHAnsi" w:cstheme="minorHAnsi"/>
          <w:b/>
          <w:bCs/>
          <w:sz w:val="40"/>
          <w:szCs w:val="40"/>
        </w:rPr>
        <w:t xml:space="preserve">las </w:t>
      </w:r>
      <w:r w:rsidR="00947308">
        <w:rPr>
          <w:rFonts w:asciiTheme="minorHAnsi" w:hAnsiTheme="minorHAnsi" w:cstheme="minorHAnsi"/>
          <w:b/>
          <w:bCs/>
          <w:sz w:val="40"/>
          <w:szCs w:val="40"/>
        </w:rPr>
        <w:t>oportunidades de</w:t>
      </w:r>
      <w:r w:rsidRPr="00947308">
        <w:rPr>
          <w:rFonts w:asciiTheme="minorHAnsi" w:hAnsiTheme="minorHAnsi" w:cstheme="minorHAnsi"/>
          <w:b/>
          <w:bCs/>
          <w:sz w:val="40"/>
          <w:szCs w:val="40"/>
        </w:rPr>
        <w:t xml:space="preserve"> </w:t>
      </w:r>
      <w:r w:rsidR="00947308">
        <w:rPr>
          <w:rFonts w:asciiTheme="minorHAnsi" w:hAnsiTheme="minorHAnsi" w:cstheme="minorHAnsi"/>
          <w:b/>
          <w:bCs/>
          <w:sz w:val="40"/>
          <w:szCs w:val="40"/>
        </w:rPr>
        <w:t>empleo</w:t>
      </w:r>
      <w:r w:rsidR="00570B2C">
        <w:rPr>
          <w:rFonts w:asciiTheme="minorHAnsi" w:hAnsiTheme="minorHAnsi" w:cstheme="minorHAnsi"/>
          <w:b/>
          <w:bCs/>
          <w:sz w:val="40"/>
          <w:szCs w:val="40"/>
        </w:rPr>
        <w:t xml:space="preserve"> de los colectivos más vulnerables</w:t>
      </w:r>
    </w:p>
    <w:p w14:paraId="23292A05" w14:textId="77777777" w:rsidR="00EF2291" w:rsidRPr="00947308" w:rsidRDefault="00345826" w:rsidP="00527F6F">
      <w:pPr>
        <w:spacing w:before="80"/>
        <w:jc w:val="both"/>
        <w:rPr>
          <w:rFonts w:asciiTheme="minorHAnsi" w:hAnsiTheme="minorHAnsi" w:cstheme="minorHAnsi"/>
          <w:b/>
          <w:bCs/>
          <w:sz w:val="40"/>
          <w:szCs w:val="40"/>
        </w:rPr>
      </w:pPr>
      <w:r w:rsidRPr="00947308">
        <w:rPr>
          <w:rFonts w:asciiTheme="minorHAnsi" w:hAnsiTheme="minorHAnsi" w:cstheme="minorHAnsi"/>
          <w:b/>
          <w:bCs/>
          <w:sz w:val="40"/>
          <w:szCs w:val="40"/>
        </w:rPr>
        <w:t xml:space="preserve"> </w:t>
      </w:r>
    </w:p>
    <w:p w14:paraId="7D3DD642" w14:textId="77777777" w:rsidR="00537D57" w:rsidRPr="00537D57" w:rsidRDefault="00537D57" w:rsidP="007D2D39">
      <w:pPr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537D57">
        <w:rPr>
          <w:rFonts w:asciiTheme="majorHAnsi" w:hAnsiTheme="majorHAnsi" w:cstheme="majorHAnsi"/>
          <w:i/>
          <w:iCs/>
          <w:sz w:val="28"/>
          <w:szCs w:val="28"/>
        </w:rPr>
        <w:t xml:space="preserve">El proyecto se desarrollará en colaboración con </w:t>
      </w:r>
      <w:proofErr w:type="spellStart"/>
      <w:r w:rsidRPr="00537D57">
        <w:rPr>
          <w:rFonts w:asciiTheme="majorHAnsi" w:hAnsiTheme="majorHAnsi" w:cstheme="majorHAnsi"/>
          <w:i/>
          <w:iCs/>
          <w:sz w:val="28"/>
          <w:szCs w:val="28"/>
        </w:rPr>
        <w:t>Irungo</w:t>
      </w:r>
      <w:proofErr w:type="spellEnd"/>
      <w:r w:rsidRPr="00537D57">
        <w:rPr>
          <w:rFonts w:asciiTheme="majorHAnsi" w:hAnsiTheme="majorHAnsi" w:cstheme="majorHAnsi"/>
          <w:i/>
          <w:iCs/>
          <w:sz w:val="28"/>
          <w:szCs w:val="28"/>
        </w:rPr>
        <w:t xml:space="preserve"> La Salle</w:t>
      </w:r>
      <w:r w:rsidR="00AE7BDF">
        <w:rPr>
          <w:rFonts w:asciiTheme="majorHAnsi" w:hAnsiTheme="majorHAnsi" w:cstheme="majorHAnsi"/>
          <w:i/>
          <w:iCs/>
          <w:sz w:val="28"/>
          <w:szCs w:val="28"/>
        </w:rPr>
        <w:t xml:space="preserve">, </w:t>
      </w:r>
      <w:r w:rsidR="003A55F9">
        <w:rPr>
          <w:rFonts w:asciiTheme="majorHAnsi" w:hAnsiTheme="majorHAnsi" w:cstheme="majorHAnsi"/>
          <w:i/>
          <w:iCs/>
          <w:sz w:val="28"/>
          <w:szCs w:val="28"/>
        </w:rPr>
        <w:t xml:space="preserve">la </w:t>
      </w:r>
      <w:r w:rsidRPr="00537D57">
        <w:rPr>
          <w:rFonts w:asciiTheme="majorHAnsi" w:hAnsiTheme="majorHAnsi" w:cstheme="majorHAnsi"/>
          <w:i/>
          <w:iCs/>
          <w:sz w:val="28"/>
          <w:szCs w:val="28"/>
        </w:rPr>
        <w:t>Asociación Pedagógica Mendibil</w:t>
      </w:r>
      <w:r w:rsidR="00AE7BDF">
        <w:rPr>
          <w:rFonts w:asciiTheme="majorHAnsi" w:hAnsiTheme="majorHAnsi" w:cstheme="majorHAnsi"/>
          <w:i/>
          <w:iCs/>
          <w:sz w:val="28"/>
          <w:szCs w:val="28"/>
        </w:rPr>
        <w:t>, Fundación Secretariado Gitano y Emaús</w:t>
      </w:r>
      <w:r w:rsidRPr="00537D57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48519704" w14:textId="77777777" w:rsidR="00505458" w:rsidRPr="00537D57" w:rsidRDefault="00505458" w:rsidP="00537D57">
      <w:pPr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7D1B43CC" w14:textId="77777777" w:rsidR="00E21167" w:rsidRDefault="00E21167" w:rsidP="00E21167">
      <w:pPr>
        <w:rPr>
          <w:rFonts w:asciiTheme="majorHAnsi" w:hAnsiTheme="majorHAnsi" w:cstheme="majorHAnsi"/>
          <w:i/>
          <w:iCs/>
          <w:sz w:val="28"/>
          <w:szCs w:val="28"/>
        </w:rPr>
      </w:pPr>
      <w:r w:rsidRPr="00537D57">
        <w:rPr>
          <w:rFonts w:asciiTheme="majorHAnsi" w:hAnsiTheme="majorHAnsi" w:cstheme="majorHAnsi"/>
          <w:i/>
          <w:iCs/>
          <w:sz w:val="28"/>
          <w:szCs w:val="28"/>
        </w:rPr>
        <w:t>·</w:t>
      </w:r>
      <w:r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r w:rsidR="00CF3A10">
        <w:rPr>
          <w:rFonts w:asciiTheme="majorHAnsi" w:hAnsiTheme="majorHAnsi" w:cstheme="majorHAnsi"/>
          <w:i/>
          <w:iCs/>
          <w:sz w:val="28"/>
          <w:szCs w:val="28"/>
        </w:rPr>
        <w:t>En la pasada edición, el 50% de las personas que participaron consiguieron un contrato de trabajo</w:t>
      </w:r>
    </w:p>
    <w:p w14:paraId="1A04F707" w14:textId="77777777" w:rsidR="00537D57" w:rsidRPr="00537D57" w:rsidRDefault="00537D57" w:rsidP="00537D57">
      <w:pPr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4B857C38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5AFB3E6B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537D57">
        <w:rPr>
          <w:rFonts w:asciiTheme="majorHAnsi" w:hAnsiTheme="majorHAnsi" w:cstheme="majorHAnsi"/>
          <w:sz w:val="24"/>
          <w:szCs w:val="24"/>
        </w:rPr>
        <w:t xml:space="preserve">Los Ayuntamientos de </w:t>
      </w:r>
      <w:proofErr w:type="spellStart"/>
      <w:r w:rsidRPr="00537D57">
        <w:rPr>
          <w:rFonts w:asciiTheme="majorHAnsi" w:hAnsiTheme="majorHAnsi" w:cstheme="majorHAnsi"/>
          <w:sz w:val="24"/>
          <w:szCs w:val="24"/>
        </w:rPr>
        <w:t>Irun</w:t>
      </w:r>
      <w:proofErr w:type="spellEnd"/>
      <w:r w:rsidRPr="00537D57">
        <w:rPr>
          <w:rFonts w:asciiTheme="majorHAnsi" w:hAnsiTheme="majorHAnsi" w:cstheme="majorHAnsi"/>
          <w:sz w:val="24"/>
          <w:szCs w:val="24"/>
        </w:rPr>
        <w:t xml:space="preserve"> y Hondarribia, a través de Bidasoa activa, han puesto en marcha, por </w:t>
      </w:r>
      <w:r w:rsidR="00AE7BDF">
        <w:rPr>
          <w:rFonts w:asciiTheme="majorHAnsi" w:hAnsiTheme="majorHAnsi" w:cstheme="majorHAnsi"/>
          <w:sz w:val="24"/>
          <w:szCs w:val="24"/>
        </w:rPr>
        <w:t>tercer</w:t>
      </w:r>
      <w:r w:rsidRPr="00537D57">
        <w:rPr>
          <w:rFonts w:asciiTheme="majorHAnsi" w:hAnsiTheme="majorHAnsi" w:cstheme="majorHAnsi"/>
          <w:sz w:val="24"/>
          <w:szCs w:val="24"/>
        </w:rPr>
        <w:t xml:space="preserve"> año consecutivo, el proyecto </w:t>
      </w:r>
      <w:proofErr w:type="spellStart"/>
      <w:r w:rsidRPr="00537D57">
        <w:rPr>
          <w:rFonts w:asciiTheme="majorHAnsi" w:hAnsiTheme="majorHAnsi" w:cstheme="majorHAnsi"/>
          <w:sz w:val="24"/>
          <w:szCs w:val="24"/>
        </w:rPr>
        <w:t>Bida</w:t>
      </w:r>
      <w:proofErr w:type="spellEnd"/>
      <w:r w:rsidRPr="00537D57">
        <w:rPr>
          <w:rFonts w:asciiTheme="majorHAnsi" w:hAnsiTheme="majorHAnsi" w:cstheme="majorHAnsi"/>
          <w:sz w:val="24"/>
          <w:szCs w:val="24"/>
        </w:rPr>
        <w:t>-L</w:t>
      </w:r>
      <w:r w:rsidR="005D7676" w:rsidRPr="00537D57">
        <w:rPr>
          <w:rFonts w:asciiTheme="majorHAnsi" w:hAnsiTheme="majorHAnsi" w:cstheme="majorHAnsi"/>
          <w:sz w:val="24"/>
          <w:szCs w:val="24"/>
        </w:rPr>
        <w:t>AN</w:t>
      </w:r>
      <w:r w:rsidRPr="00537D57">
        <w:rPr>
          <w:rFonts w:asciiTheme="majorHAnsi" w:hAnsiTheme="majorHAnsi" w:cstheme="majorHAnsi"/>
          <w:sz w:val="24"/>
          <w:szCs w:val="24"/>
        </w:rPr>
        <w:t xml:space="preserve">, que nace de la colaboración entre diversas entidades comarcales integrales de la Mesa de Cualificación e Inserción Laboral de </w:t>
      </w:r>
      <w:proofErr w:type="spellStart"/>
      <w:r w:rsidRPr="00537D57">
        <w:rPr>
          <w:rFonts w:asciiTheme="majorHAnsi" w:hAnsiTheme="majorHAnsi" w:cstheme="majorHAnsi"/>
          <w:sz w:val="24"/>
          <w:szCs w:val="24"/>
        </w:rPr>
        <w:t>Irun</w:t>
      </w:r>
      <w:proofErr w:type="spellEnd"/>
      <w:r w:rsidRPr="00537D57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537D57">
        <w:rPr>
          <w:rFonts w:asciiTheme="majorHAnsi" w:hAnsiTheme="majorHAnsi" w:cstheme="majorHAnsi"/>
          <w:sz w:val="24"/>
          <w:szCs w:val="24"/>
        </w:rPr>
        <w:t>Ekintzan</w:t>
      </w:r>
      <w:proofErr w:type="spellEnd"/>
      <w:r w:rsidRPr="00537D57">
        <w:rPr>
          <w:rFonts w:asciiTheme="majorHAnsi" w:hAnsiTheme="majorHAnsi" w:cstheme="majorHAnsi"/>
          <w:sz w:val="24"/>
          <w:szCs w:val="24"/>
        </w:rPr>
        <w:t>, integrada por la propia Agencia de Desarrollo, así como por Irungo La Salle</w:t>
      </w:r>
      <w:r w:rsidR="00AE7BDF">
        <w:rPr>
          <w:rFonts w:asciiTheme="majorHAnsi" w:hAnsiTheme="majorHAnsi" w:cstheme="majorHAnsi"/>
          <w:sz w:val="24"/>
          <w:szCs w:val="24"/>
        </w:rPr>
        <w:t>, Fundación Secretariado Gitano, Emaús</w:t>
      </w:r>
      <w:r w:rsidRPr="00537D57">
        <w:rPr>
          <w:rFonts w:asciiTheme="majorHAnsi" w:hAnsiTheme="majorHAnsi" w:cstheme="majorHAnsi"/>
          <w:sz w:val="24"/>
          <w:szCs w:val="24"/>
        </w:rPr>
        <w:t xml:space="preserve"> y Asociación Pedagógica Mendibil.</w:t>
      </w:r>
    </w:p>
    <w:p w14:paraId="7396730C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6DC88DF1" w14:textId="02A50B2B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537D57">
        <w:rPr>
          <w:rFonts w:asciiTheme="majorHAnsi" w:hAnsiTheme="majorHAnsi" w:cstheme="majorHAnsi"/>
          <w:sz w:val="24"/>
          <w:szCs w:val="24"/>
        </w:rPr>
        <w:t xml:space="preserve">El proyecto, que tiene como objetivo mejorar las oportunidades de empleo de los colectivos más vulnerables dentro de </w:t>
      </w:r>
      <w:r w:rsidR="00D86B69">
        <w:rPr>
          <w:rFonts w:asciiTheme="majorHAnsi" w:hAnsiTheme="majorHAnsi" w:cstheme="majorHAnsi"/>
          <w:sz w:val="24"/>
          <w:szCs w:val="24"/>
        </w:rPr>
        <w:t xml:space="preserve">la comarca, se fundamenta en </w:t>
      </w:r>
      <w:r w:rsidRPr="00537D57">
        <w:rPr>
          <w:rFonts w:asciiTheme="majorHAnsi" w:hAnsiTheme="majorHAnsi" w:cstheme="majorHAnsi"/>
          <w:sz w:val="24"/>
          <w:szCs w:val="24"/>
        </w:rPr>
        <w:t>la participación de los agentes relacionados con la economía, la formación y el empleo del territorio</w:t>
      </w:r>
      <w:r w:rsidR="00537D57" w:rsidRPr="00537D57"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41FA36AF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3710B336" w14:textId="4594C440" w:rsidR="00EF2291" w:rsidRPr="00154724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537D57">
        <w:rPr>
          <w:rFonts w:asciiTheme="majorHAnsi" w:hAnsiTheme="majorHAnsi" w:cstheme="majorHAnsi"/>
          <w:sz w:val="24"/>
          <w:szCs w:val="24"/>
          <w:lang w:val="es-ES"/>
        </w:rPr>
        <w:t xml:space="preserve">“La comarca del Bidasoa tiene un importante reto </w:t>
      </w:r>
      <w:r w:rsidR="007A7ECD">
        <w:rPr>
          <w:rFonts w:asciiTheme="majorHAnsi" w:hAnsiTheme="majorHAnsi" w:cstheme="majorHAnsi"/>
          <w:sz w:val="24"/>
          <w:szCs w:val="24"/>
          <w:lang w:val="es-ES"/>
        </w:rPr>
        <w:t xml:space="preserve">en lo referente a </w:t>
      </w:r>
      <w:r w:rsidRPr="00537D57">
        <w:rPr>
          <w:rFonts w:asciiTheme="majorHAnsi" w:hAnsiTheme="majorHAnsi" w:cstheme="majorHAnsi"/>
          <w:sz w:val="24"/>
          <w:szCs w:val="24"/>
          <w:lang w:val="es-ES"/>
        </w:rPr>
        <w:t>la incorporación al mercado laboral de aquellas personas más vulnerables y que cuentan, por tanto, con mayores dificultades para acceder a un empleo</w:t>
      </w:r>
      <w:r w:rsidR="00537D57" w:rsidRPr="00537D57">
        <w:rPr>
          <w:rFonts w:asciiTheme="majorHAnsi" w:hAnsiTheme="majorHAnsi" w:cstheme="majorHAnsi"/>
          <w:sz w:val="24"/>
          <w:szCs w:val="24"/>
          <w:lang w:val="es-ES"/>
        </w:rPr>
        <w:t xml:space="preserve">. Desde Bidasoa </w:t>
      </w:r>
      <w:r w:rsidR="00537D57" w:rsidRPr="00154724">
        <w:rPr>
          <w:rFonts w:asciiTheme="majorHAnsi" w:hAnsiTheme="majorHAnsi" w:cstheme="majorHAnsi"/>
          <w:sz w:val="24"/>
          <w:szCs w:val="24"/>
        </w:rPr>
        <w:t>activa llevamos años trabajando para acompañar y ayudar a esas personas en la búsqueda de empleo, a través de la formación, el apoyo y programas como este, que están exclusivamente destinados a personas con mayores dificultades para acceder al mercado laboral”, ha señalado Miguel Ángel Páez, presidente de Bidasoa activa.</w:t>
      </w:r>
    </w:p>
    <w:p w14:paraId="16B7FE14" w14:textId="77777777" w:rsidR="00537D57" w:rsidRPr="00154724" w:rsidRDefault="00537D57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2B9B087A" w14:textId="77777777" w:rsidR="00537D57" w:rsidRPr="00154724" w:rsidRDefault="00537D57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154724">
        <w:rPr>
          <w:rFonts w:asciiTheme="majorHAnsi" w:hAnsiTheme="majorHAnsi" w:cstheme="majorHAnsi"/>
          <w:sz w:val="24"/>
          <w:szCs w:val="24"/>
        </w:rPr>
        <w:t xml:space="preserve">En la misma línea, María Serrano, vicepresidenta de la Agencia de Desarrollo, ha especificado que </w:t>
      </w:r>
      <w:proofErr w:type="spellStart"/>
      <w:r w:rsidRPr="00154724">
        <w:rPr>
          <w:rFonts w:asciiTheme="majorHAnsi" w:hAnsiTheme="majorHAnsi" w:cstheme="majorHAnsi"/>
          <w:sz w:val="24"/>
          <w:szCs w:val="24"/>
        </w:rPr>
        <w:t>Bida</w:t>
      </w:r>
      <w:proofErr w:type="spellEnd"/>
      <w:r w:rsidRPr="00154724">
        <w:rPr>
          <w:rFonts w:asciiTheme="majorHAnsi" w:hAnsiTheme="majorHAnsi" w:cstheme="majorHAnsi"/>
          <w:sz w:val="24"/>
          <w:szCs w:val="24"/>
        </w:rPr>
        <w:t>-</w:t>
      </w:r>
      <w:r w:rsidR="005D7676" w:rsidRPr="00154724">
        <w:rPr>
          <w:rFonts w:asciiTheme="majorHAnsi" w:hAnsiTheme="majorHAnsi" w:cstheme="majorHAnsi"/>
          <w:sz w:val="24"/>
          <w:szCs w:val="24"/>
        </w:rPr>
        <w:t>LAN</w:t>
      </w:r>
      <w:r w:rsidRPr="00154724">
        <w:rPr>
          <w:rFonts w:asciiTheme="majorHAnsi" w:hAnsiTheme="majorHAnsi" w:cstheme="majorHAnsi"/>
          <w:sz w:val="24"/>
          <w:szCs w:val="24"/>
        </w:rPr>
        <w:t xml:space="preserve"> está pensado para “aquellas </w:t>
      </w:r>
      <w:r w:rsidR="005D7676" w:rsidRPr="00154724">
        <w:rPr>
          <w:rFonts w:asciiTheme="majorHAnsi" w:hAnsiTheme="majorHAnsi" w:cstheme="majorHAnsi"/>
          <w:sz w:val="24"/>
          <w:szCs w:val="24"/>
        </w:rPr>
        <w:t xml:space="preserve">personas más </w:t>
      </w:r>
      <w:r w:rsidRPr="00154724">
        <w:rPr>
          <w:rFonts w:asciiTheme="majorHAnsi" w:hAnsiTheme="majorHAnsi" w:cstheme="majorHAnsi"/>
          <w:sz w:val="24"/>
          <w:szCs w:val="24"/>
        </w:rPr>
        <w:t xml:space="preserve">alejadas del mercado laboral o que presentan dificultades de acceso por estar encasilladas en perfiles ‘poco empleables’, como las personas jóvenes </w:t>
      </w:r>
      <w:r w:rsidR="005D7676" w:rsidRPr="00154724">
        <w:rPr>
          <w:rFonts w:asciiTheme="majorHAnsi" w:hAnsiTheme="majorHAnsi" w:cstheme="majorHAnsi"/>
          <w:sz w:val="24"/>
          <w:szCs w:val="24"/>
        </w:rPr>
        <w:t xml:space="preserve">sin cualificación, </w:t>
      </w:r>
      <w:r w:rsidRPr="00154724">
        <w:rPr>
          <w:rFonts w:asciiTheme="majorHAnsi" w:hAnsiTheme="majorHAnsi" w:cstheme="majorHAnsi"/>
          <w:sz w:val="24"/>
          <w:szCs w:val="24"/>
        </w:rPr>
        <w:t xml:space="preserve">las mayores de 45 años </w:t>
      </w:r>
      <w:r w:rsidR="005D7676" w:rsidRPr="00154724">
        <w:rPr>
          <w:rFonts w:asciiTheme="majorHAnsi" w:hAnsiTheme="majorHAnsi" w:cstheme="majorHAnsi"/>
          <w:sz w:val="24"/>
          <w:szCs w:val="24"/>
        </w:rPr>
        <w:t xml:space="preserve">o personas desempleadas de larga duración, </w:t>
      </w:r>
      <w:r w:rsidRPr="00154724">
        <w:rPr>
          <w:rFonts w:asciiTheme="majorHAnsi" w:hAnsiTheme="majorHAnsi" w:cstheme="majorHAnsi"/>
          <w:sz w:val="24"/>
          <w:szCs w:val="24"/>
        </w:rPr>
        <w:t xml:space="preserve">perceptoras de ayudas económicas, etc. </w:t>
      </w:r>
      <w:r w:rsidRPr="00537D57">
        <w:rPr>
          <w:rFonts w:asciiTheme="majorHAnsi" w:hAnsiTheme="majorHAnsi" w:cstheme="majorHAnsi"/>
          <w:sz w:val="24"/>
          <w:szCs w:val="24"/>
        </w:rPr>
        <w:t>Prevemos una participación de 1</w:t>
      </w:r>
      <w:r w:rsidR="00947308">
        <w:rPr>
          <w:rFonts w:asciiTheme="majorHAnsi" w:hAnsiTheme="majorHAnsi" w:cstheme="majorHAnsi"/>
          <w:sz w:val="24"/>
          <w:szCs w:val="24"/>
        </w:rPr>
        <w:t>8</w:t>
      </w:r>
      <w:r w:rsidRPr="00537D57">
        <w:rPr>
          <w:rFonts w:asciiTheme="majorHAnsi" w:hAnsiTheme="majorHAnsi" w:cstheme="majorHAnsi"/>
          <w:sz w:val="24"/>
          <w:szCs w:val="24"/>
        </w:rPr>
        <w:t>0 personas en la generación del ecosistema de empleo y el desarrollo de itinerarios personalizados, más del doble de la participación en la primera edición</w:t>
      </w:r>
      <w:r w:rsidRPr="00154724">
        <w:rPr>
          <w:rFonts w:asciiTheme="majorHAnsi" w:hAnsiTheme="majorHAnsi" w:cstheme="majorHAnsi"/>
          <w:sz w:val="24"/>
          <w:szCs w:val="24"/>
        </w:rPr>
        <w:t>”.</w:t>
      </w:r>
    </w:p>
    <w:p w14:paraId="75A10789" w14:textId="77777777" w:rsidR="00EF2291" w:rsidRDefault="00EF2291" w:rsidP="00537D57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</w:p>
    <w:p w14:paraId="6889722C" w14:textId="5CDE5D25" w:rsidR="00612316" w:rsidRDefault="00612316" w:rsidP="00612316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  <w:r w:rsidRPr="00612316">
        <w:rPr>
          <w:rFonts w:asciiTheme="majorHAnsi" w:hAnsiTheme="majorHAnsi" w:cstheme="majorHAnsi"/>
          <w:sz w:val="24"/>
          <w:szCs w:val="24"/>
          <w:lang w:val="es-ES"/>
        </w:rPr>
        <w:t xml:space="preserve">Toñi García, directora del Centro de Formación Mendibil, señala que «estamos muy contentos con ediciones anteriores y por eso volvemos a participar. Algunos alumnos y </w:t>
      </w:r>
      <w:proofErr w:type="gramStart"/>
      <w:r w:rsidRPr="00612316">
        <w:rPr>
          <w:rFonts w:asciiTheme="majorHAnsi" w:hAnsiTheme="majorHAnsi" w:cstheme="majorHAnsi"/>
          <w:sz w:val="24"/>
          <w:szCs w:val="24"/>
          <w:lang w:val="es-ES"/>
        </w:rPr>
        <w:t>alumna</w:t>
      </w:r>
      <w:r w:rsidR="003B5929">
        <w:rPr>
          <w:rFonts w:asciiTheme="majorHAnsi" w:hAnsiTheme="majorHAnsi" w:cstheme="majorHAnsi"/>
          <w:sz w:val="24"/>
          <w:szCs w:val="24"/>
          <w:lang w:val="es-ES"/>
        </w:rPr>
        <w:t>s</w:t>
      </w:r>
      <w:r w:rsidRPr="00612316">
        <w:rPr>
          <w:rFonts w:asciiTheme="majorHAnsi" w:hAnsiTheme="majorHAnsi" w:cstheme="majorHAnsi"/>
          <w:sz w:val="24"/>
          <w:szCs w:val="24"/>
          <w:lang w:val="es-ES"/>
        </w:rPr>
        <w:t xml:space="preserve">  consiguieron</w:t>
      </w:r>
      <w:proofErr w:type="gramEnd"/>
      <w:r w:rsidRPr="00612316">
        <w:rPr>
          <w:rFonts w:asciiTheme="majorHAnsi" w:hAnsiTheme="majorHAnsi" w:cstheme="majorHAnsi"/>
          <w:sz w:val="24"/>
          <w:szCs w:val="24"/>
          <w:lang w:val="es-ES"/>
        </w:rPr>
        <w:t xml:space="preserve"> contrataciones gracias a la formación. Este año hemos apostado </w:t>
      </w:r>
      <w:r w:rsidRPr="00612316">
        <w:rPr>
          <w:rFonts w:asciiTheme="majorHAnsi" w:hAnsiTheme="majorHAnsi" w:cstheme="majorHAnsi"/>
          <w:sz w:val="24"/>
          <w:szCs w:val="24"/>
          <w:lang w:val="es-ES"/>
        </w:rPr>
        <w:lastRenderedPageBreak/>
        <w:t xml:space="preserve">por una formación </w:t>
      </w:r>
      <w:r w:rsidR="001859D9">
        <w:rPr>
          <w:rFonts w:asciiTheme="majorHAnsi" w:hAnsiTheme="majorHAnsi" w:cstheme="majorHAnsi"/>
          <w:sz w:val="24"/>
          <w:szCs w:val="24"/>
          <w:lang w:val="es-ES"/>
        </w:rPr>
        <w:t>en pintura y fontanería</w:t>
      </w:r>
      <w:r w:rsidRPr="00612316">
        <w:rPr>
          <w:rFonts w:asciiTheme="majorHAnsi" w:hAnsiTheme="majorHAnsi" w:cstheme="majorHAnsi"/>
          <w:sz w:val="24"/>
          <w:szCs w:val="24"/>
          <w:lang w:val="es-ES"/>
        </w:rPr>
        <w:t xml:space="preserve"> que creemos que en estos momentos está siendo muy demandado”. </w:t>
      </w:r>
    </w:p>
    <w:p w14:paraId="59A82E94" w14:textId="6F68B30A" w:rsidR="001859D9" w:rsidRPr="00612316" w:rsidRDefault="001859D9" w:rsidP="00612316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  <w:r>
        <w:rPr>
          <w:rFonts w:asciiTheme="majorHAnsi" w:hAnsiTheme="majorHAnsi" w:cstheme="majorHAnsi"/>
          <w:sz w:val="24"/>
          <w:szCs w:val="24"/>
          <w:lang w:val="es-ES"/>
        </w:rPr>
        <w:t>Asimismo, Xabier Cendoya, director de La Salle ha indicado que en sus instalaciones se impartirá “una formación administrativa, dirigida a trabajos de oficina”.</w:t>
      </w:r>
    </w:p>
    <w:p w14:paraId="7BEDFFDC" w14:textId="77777777" w:rsidR="00612316" w:rsidRPr="00612316" w:rsidRDefault="00612316" w:rsidP="00612316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</w:p>
    <w:p w14:paraId="63BC51F7" w14:textId="31B2B4E8" w:rsidR="00966053" w:rsidRPr="00612316" w:rsidRDefault="00612316" w:rsidP="00612316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  <w:r w:rsidRPr="00612316">
        <w:rPr>
          <w:rFonts w:asciiTheme="majorHAnsi" w:hAnsiTheme="majorHAnsi" w:cstheme="majorHAnsi"/>
          <w:sz w:val="24"/>
          <w:szCs w:val="24"/>
          <w:lang w:val="es-ES"/>
        </w:rPr>
        <w:t>Por su parte, Blanca Lobato, coordinadora en Gipuzkoa de la Fundación Secretariado Gitano, explica que su trabajo consiste en ayudar a los gitanos a tener las mismas oportunidades de participar en las formaciones que se ofrecen en los centros escolares. Desde la asociación, acompañamos y guiamos a las personas, colaborando con las competencias previas, digitales, etc.</w:t>
      </w:r>
    </w:p>
    <w:p w14:paraId="2FD2F948" w14:textId="4E283409" w:rsidR="00612316" w:rsidRDefault="00612316" w:rsidP="00612316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</w:p>
    <w:p w14:paraId="4AA15F2D" w14:textId="77777777" w:rsidR="00EF2291" w:rsidRPr="00537D57" w:rsidRDefault="00537D57" w:rsidP="00537D57">
      <w:pPr>
        <w:jc w:val="both"/>
        <w:rPr>
          <w:rFonts w:asciiTheme="majorHAnsi" w:hAnsiTheme="majorHAnsi" w:cstheme="majorHAnsi"/>
          <w:b/>
          <w:bCs/>
          <w:sz w:val="24"/>
          <w:szCs w:val="24"/>
          <w:u w:val="single"/>
        </w:rPr>
      </w:pPr>
      <w:r w:rsidRPr="00537D57">
        <w:rPr>
          <w:rFonts w:asciiTheme="majorHAnsi" w:hAnsiTheme="majorHAnsi" w:cstheme="majorHAnsi"/>
          <w:b/>
          <w:bCs/>
          <w:sz w:val="24"/>
          <w:szCs w:val="24"/>
          <w:u w:val="single"/>
        </w:rPr>
        <w:t>Un programa con cuatro actuaciones</w:t>
      </w:r>
    </w:p>
    <w:p w14:paraId="2BCD1126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7517A370" w14:textId="77777777" w:rsidR="00EF2291" w:rsidRPr="00537D57" w:rsidRDefault="00EF2291" w:rsidP="00537D57">
      <w:pPr>
        <w:spacing w:before="80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537D57">
        <w:rPr>
          <w:rFonts w:asciiTheme="majorHAnsi" w:hAnsiTheme="majorHAnsi" w:cstheme="majorHAnsi"/>
          <w:sz w:val="24"/>
          <w:szCs w:val="24"/>
        </w:rPr>
        <w:t>Bida</w:t>
      </w:r>
      <w:proofErr w:type="spellEnd"/>
      <w:r w:rsidRPr="00537D57">
        <w:rPr>
          <w:rFonts w:asciiTheme="majorHAnsi" w:hAnsiTheme="majorHAnsi" w:cstheme="majorHAnsi"/>
          <w:sz w:val="24"/>
          <w:szCs w:val="24"/>
        </w:rPr>
        <w:t>-</w:t>
      </w:r>
      <w:r w:rsidR="005D7676" w:rsidRPr="00537D57">
        <w:rPr>
          <w:rFonts w:asciiTheme="majorHAnsi" w:hAnsiTheme="majorHAnsi" w:cstheme="majorHAnsi"/>
          <w:sz w:val="24"/>
          <w:szCs w:val="24"/>
        </w:rPr>
        <w:t xml:space="preserve">LAN </w:t>
      </w:r>
      <w:r w:rsidRPr="00537D57">
        <w:rPr>
          <w:rFonts w:asciiTheme="majorHAnsi" w:hAnsiTheme="majorHAnsi" w:cstheme="majorHAnsi"/>
          <w:sz w:val="24"/>
          <w:szCs w:val="24"/>
        </w:rPr>
        <w:t>se concreta en cuatro actuaciones. Por un lado, un primer proceso personalizado de desarrollo de itinerarios, que será flexible y adaptativo, de forma que permita diseñar trayectorias acordes a las características y circunstancias de las personas.</w:t>
      </w:r>
    </w:p>
    <w:p w14:paraId="26E5E837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5D0A4871" w14:textId="77777777" w:rsidR="00EF2291" w:rsidRPr="003A55F9" w:rsidRDefault="00484777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3A55F9">
        <w:rPr>
          <w:rFonts w:asciiTheme="majorHAnsi" w:hAnsiTheme="majorHAnsi" w:cstheme="majorHAnsi"/>
          <w:sz w:val="24"/>
          <w:szCs w:val="24"/>
        </w:rPr>
        <w:t>Un</w:t>
      </w:r>
      <w:r w:rsidR="00EF2291" w:rsidRPr="003A55F9">
        <w:rPr>
          <w:rFonts w:asciiTheme="majorHAnsi" w:hAnsiTheme="majorHAnsi" w:cstheme="majorHAnsi"/>
          <w:sz w:val="24"/>
          <w:szCs w:val="24"/>
        </w:rPr>
        <w:t xml:space="preserve">a segunda actuación se corresponde con un proceso de activación y productividad personal, en el que </w:t>
      </w:r>
      <w:r w:rsidRPr="003A55F9">
        <w:rPr>
          <w:rFonts w:asciiTheme="majorHAnsi" w:hAnsiTheme="majorHAnsi" w:cstheme="majorHAnsi"/>
          <w:sz w:val="24"/>
          <w:szCs w:val="24"/>
        </w:rPr>
        <w:t xml:space="preserve">diversas </w:t>
      </w:r>
      <w:r w:rsidR="00EF2291" w:rsidRPr="003A55F9">
        <w:rPr>
          <w:rFonts w:asciiTheme="majorHAnsi" w:hAnsiTheme="majorHAnsi" w:cstheme="majorHAnsi"/>
          <w:sz w:val="24"/>
          <w:szCs w:val="24"/>
        </w:rPr>
        <w:t>persona participante</w:t>
      </w:r>
      <w:r w:rsidRPr="003A55F9">
        <w:rPr>
          <w:rFonts w:asciiTheme="majorHAnsi" w:hAnsiTheme="majorHAnsi" w:cstheme="majorHAnsi"/>
          <w:sz w:val="24"/>
          <w:szCs w:val="24"/>
        </w:rPr>
        <w:t xml:space="preserve">s, con perfiles más alejados del mercado de trabajo, </w:t>
      </w:r>
      <w:r w:rsidR="00EF2291" w:rsidRPr="003A55F9">
        <w:rPr>
          <w:rFonts w:asciiTheme="majorHAnsi" w:hAnsiTheme="majorHAnsi" w:cstheme="majorHAnsi"/>
          <w:sz w:val="24"/>
          <w:szCs w:val="24"/>
        </w:rPr>
        <w:t>desarrollará</w:t>
      </w:r>
      <w:r w:rsidRPr="003A55F9">
        <w:rPr>
          <w:rFonts w:asciiTheme="majorHAnsi" w:hAnsiTheme="majorHAnsi" w:cstheme="majorHAnsi"/>
          <w:sz w:val="24"/>
          <w:szCs w:val="24"/>
        </w:rPr>
        <w:t>n</w:t>
      </w:r>
      <w:r w:rsidR="00EF2291" w:rsidRPr="003A55F9">
        <w:rPr>
          <w:rFonts w:asciiTheme="majorHAnsi" w:hAnsiTheme="majorHAnsi" w:cstheme="majorHAnsi"/>
          <w:sz w:val="24"/>
          <w:szCs w:val="24"/>
        </w:rPr>
        <w:t xml:space="preserve"> sus competencias personales y digitales.</w:t>
      </w:r>
    </w:p>
    <w:p w14:paraId="6E89F54F" w14:textId="77777777" w:rsidR="00EF2291" w:rsidRPr="00537D57" w:rsidRDefault="00EF2291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3D94C4DF" w14:textId="77777777" w:rsidR="00EF2291" w:rsidRPr="003A55F9" w:rsidRDefault="00EF2291" w:rsidP="00AD3973">
      <w:pPr>
        <w:spacing w:before="80"/>
        <w:jc w:val="both"/>
        <w:rPr>
          <w:rFonts w:asciiTheme="majorHAnsi" w:hAnsiTheme="majorHAnsi" w:cstheme="majorHAnsi"/>
          <w:sz w:val="24"/>
          <w:szCs w:val="24"/>
        </w:rPr>
      </w:pPr>
      <w:r w:rsidRPr="003A55F9">
        <w:rPr>
          <w:rFonts w:asciiTheme="majorHAnsi" w:hAnsiTheme="majorHAnsi" w:cstheme="majorHAnsi"/>
          <w:sz w:val="24"/>
          <w:szCs w:val="24"/>
        </w:rPr>
        <w:t xml:space="preserve">La tercera actuación, consistirá en ofrecer formación </w:t>
      </w:r>
      <w:r w:rsidR="00235DD8" w:rsidRPr="003A55F9">
        <w:rPr>
          <w:rFonts w:asciiTheme="majorHAnsi" w:hAnsiTheme="majorHAnsi" w:cstheme="majorHAnsi"/>
          <w:sz w:val="24"/>
          <w:szCs w:val="24"/>
        </w:rPr>
        <w:t>cualifica</w:t>
      </w:r>
      <w:r w:rsidR="00CF3A10">
        <w:rPr>
          <w:rFonts w:asciiTheme="majorHAnsi" w:hAnsiTheme="majorHAnsi" w:cstheme="majorHAnsi"/>
          <w:sz w:val="24"/>
          <w:szCs w:val="24"/>
        </w:rPr>
        <w:t>da</w:t>
      </w:r>
      <w:r w:rsidR="00235DD8" w:rsidRPr="003A55F9">
        <w:rPr>
          <w:rFonts w:asciiTheme="majorHAnsi" w:hAnsiTheme="majorHAnsi" w:cstheme="majorHAnsi"/>
          <w:sz w:val="24"/>
          <w:szCs w:val="24"/>
        </w:rPr>
        <w:t xml:space="preserve"> </w:t>
      </w:r>
      <w:r w:rsidRPr="003A55F9">
        <w:rPr>
          <w:rFonts w:asciiTheme="majorHAnsi" w:hAnsiTheme="majorHAnsi" w:cstheme="majorHAnsi"/>
          <w:sz w:val="24"/>
          <w:szCs w:val="24"/>
        </w:rPr>
        <w:t xml:space="preserve">en las siguientes áreas: </w:t>
      </w:r>
      <w:r w:rsidR="00235DD8" w:rsidRPr="003A55F9">
        <w:rPr>
          <w:rFonts w:asciiTheme="majorHAnsi" w:hAnsiTheme="majorHAnsi" w:cstheme="majorHAnsi"/>
          <w:sz w:val="24"/>
          <w:szCs w:val="24"/>
        </w:rPr>
        <w:t xml:space="preserve">Pintura, Fontanería, Prevención de Riesgos Laborales, Administración polivalente, Pescadería, Residuos urbanos y limpieza viaria, Limpieza de alojamientos y diversos módulos trasversales como </w:t>
      </w:r>
      <w:proofErr w:type="spellStart"/>
      <w:r w:rsidR="00235DD8" w:rsidRPr="003A55F9">
        <w:rPr>
          <w:rFonts w:asciiTheme="majorHAnsi" w:hAnsiTheme="majorHAnsi" w:cstheme="majorHAnsi"/>
          <w:sz w:val="24"/>
          <w:szCs w:val="24"/>
        </w:rPr>
        <w:t>E</w:t>
      </w:r>
      <w:r w:rsidR="00AD3973" w:rsidRPr="003A55F9">
        <w:rPr>
          <w:rFonts w:asciiTheme="majorHAnsi" w:hAnsiTheme="majorHAnsi" w:cstheme="majorHAnsi"/>
          <w:sz w:val="24"/>
          <w:szCs w:val="24"/>
        </w:rPr>
        <w:t>mprendizaje</w:t>
      </w:r>
      <w:proofErr w:type="spellEnd"/>
      <w:r w:rsidR="00AD3973" w:rsidRPr="003A55F9">
        <w:rPr>
          <w:rFonts w:asciiTheme="majorHAnsi" w:hAnsiTheme="majorHAnsi" w:cstheme="majorHAnsi"/>
          <w:sz w:val="24"/>
          <w:szCs w:val="24"/>
        </w:rPr>
        <w:t xml:space="preserve">, </w:t>
      </w:r>
      <w:r w:rsidR="00235DD8" w:rsidRPr="003A55F9">
        <w:rPr>
          <w:rFonts w:asciiTheme="majorHAnsi" w:hAnsiTheme="majorHAnsi" w:cstheme="majorHAnsi"/>
          <w:sz w:val="24"/>
          <w:szCs w:val="24"/>
        </w:rPr>
        <w:t>E</w:t>
      </w:r>
      <w:r w:rsidR="00AD3973" w:rsidRPr="003A55F9">
        <w:rPr>
          <w:rFonts w:asciiTheme="majorHAnsi" w:hAnsiTheme="majorHAnsi" w:cstheme="majorHAnsi"/>
          <w:sz w:val="24"/>
          <w:szCs w:val="24"/>
        </w:rPr>
        <w:t>conomía circular</w:t>
      </w:r>
      <w:r w:rsidR="00235DD8" w:rsidRPr="003A55F9">
        <w:rPr>
          <w:rFonts w:asciiTheme="majorHAnsi" w:hAnsiTheme="majorHAnsi" w:cstheme="majorHAnsi"/>
          <w:sz w:val="24"/>
          <w:szCs w:val="24"/>
        </w:rPr>
        <w:t xml:space="preserve"> e Igualdad de género.</w:t>
      </w:r>
      <w:r w:rsidRPr="003A55F9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0F516B84" w14:textId="77777777" w:rsidR="00154724" w:rsidRDefault="00154724" w:rsidP="00537D57">
      <w:pPr>
        <w:spacing w:before="80"/>
        <w:jc w:val="both"/>
        <w:rPr>
          <w:rFonts w:asciiTheme="majorHAnsi" w:hAnsiTheme="majorHAnsi" w:cstheme="majorHAnsi"/>
          <w:sz w:val="24"/>
          <w:szCs w:val="24"/>
        </w:rPr>
      </w:pPr>
    </w:p>
    <w:p w14:paraId="41966BE3" w14:textId="0DD87905" w:rsidR="005D7676" w:rsidRPr="00154724" w:rsidRDefault="00EF2291" w:rsidP="00537D57">
      <w:pPr>
        <w:spacing w:before="80"/>
        <w:jc w:val="both"/>
        <w:rPr>
          <w:rFonts w:asciiTheme="majorHAnsi" w:hAnsiTheme="majorHAnsi" w:cstheme="majorHAnsi"/>
          <w:sz w:val="24"/>
          <w:szCs w:val="24"/>
        </w:rPr>
      </w:pPr>
      <w:r w:rsidRPr="00154724">
        <w:rPr>
          <w:rFonts w:asciiTheme="majorHAnsi" w:hAnsiTheme="majorHAnsi" w:cstheme="majorHAnsi"/>
          <w:sz w:val="24"/>
          <w:szCs w:val="24"/>
        </w:rPr>
        <w:t>Por último, el programa incluye una fase de enlace con el mercado de trabajo,</w:t>
      </w:r>
      <w:r w:rsidR="005D7676" w:rsidRPr="00154724">
        <w:rPr>
          <w:rFonts w:asciiTheme="majorHAnsi" w:hAnsiTheme="majorHAnsi" w:cstheme="majorHAnsi"/>
          <w:sz w:val="24"/>
          <w:szCs w:val="24"/>
        </w:rPr>
        <w:t xml:space="preserve"> en el que se desarrollarán procesos formativos en empresa y la organización de jornadas de empleo.</w:t>
      </w:r>
      <w:r w:rsidR="00612316">
        <w:rPr>
          <w:rFonts w:asciiTheme="majorHAnsi" w:hAnsiTheme="majorHAnsi" w:cstheme="majorHAnsi"/>
          <w:sz w:val="24"/>
          <w:szCs w:val="24"/>
        </w:rPr>
        <w:t xml:space="preserve"> </w:t>
      </w:r>
      <w:r w:rsidR="00612316" w:rsidRPr="00612316">
        <w:rPr>
          <w:rFonts w:asciiTheme="majorHAnsi" w:hAnsiTheme="majorHAnsi" w:cstheme="majorHAnsi"/>
          <w:sz w:val="24"/>
          <w:szCs w:val="24"/>
        </w:rPr>
        <w:t xml:space="preserve">Por ejemplo, realizarán una formación en Emaús para conocer el proceso de recogida y tratamiento de residuos y el proceso de limpieza. Se trata de un itinerario formativo que, junto con la tutoría, ofrece apoyo socio-profesional para la integración de personas en riesgo de exclusión en el ámbito laboral, así lo explica Elena Fraile, </w:t>
      </w:r>
      <w:r w:rsidR="003B5929" w:rsidRPr="003B5929">
        <w:rPr>
          <w:rFonts w:asciiTheme="majorHAnsi" w:hAnsiTheme="majorHAnsi" w:cstheme="majorHAnsi"/>
          <w:sz w:val="24"/>
          <w:szCs w:val="24"/>
        </w:rPr>
        <w:t>coordinadora del Servicio de activación hacia el Empleo de Emaús</w:t>
      </w:r>
    </w:p>
    <w:p w14:paraId="42B5C180" w14:textId="77777777" w:rsidR="00EF2291" w:rsidRDefault="00EF2291" w:rsidP="00537D57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</w:p>
    <w:p w14:paraId="51CD23C4" w14:textId="77777777" w:rsidR="00AD3973" w:rsidRPr="00537D57" w:rsidRDefault="00AD3973" w:rsidP="00AD3973">
      <w:pPr>
        <w:jc w:val="both"/>
        <w:rPr>
          <w:rFonts w:asciiTheme="majorHAnsi" w:hAnsiTheme="majorHAnsi" w:cstheme="majorHAnsi"/>
          <w:sz w:val="24"/>
          <w:szCs w:val="24"/>
          <w:lang w:val="es-ES"/>
        </w:rPr>
      </w:pPr>
      <w:r>
        <w:rPr>
          <w:rFonts w:asciiTheme="majorHAnsi" w:hAnsiTheme="majorHAnsi" w:cstheme="majorHAnsi"/>
          <w:sz w:val="24"/>
          <w:szCs w:val="24"/>
          <w:lang w:val="es-ES"/>
        </w:rPr>
        <w:t xml:space="preserve">Asimismo, se organizará una Jornada final con las empresas que han colaborado en el programa. Será un </w:t>
      </w:r>
      <w:r w:rsidRPr="00CF3A10">
        <w:rPr>
          <w:rFonts w:asciiTheme="majorHAnsi" w:hAnsiTheme="majorHAnsi" w:cstheme="majorHAnsi"/>
          <w:sz w:val="24"/>
          <w:szCs w:val="24"/>
          <w:lang w:val="es-ES"/>
        </w:rPr>
        <w:t xml:space="preserve">acto público y habrá un reconocimiento para todas las empresas colaboradoras y varios premios especiales. Los premios serán diseñados y elaborados por las y los participantes en el proyecto a través de </w:t>
      </w:r>
      <w:r w:rsidR="00235DD8" w:rsidRPr="00CF3A10">
        <w:rPr>
          <w:rFonts w:asciiTheme="majorHAnsi" w:hAnsiTheme="majorHAnsi" w:cstheme="majorHAnsi"/>
          <w:sz w:val="24"/>
          <w:szCs w:val="24"/>
          <w:lang w:val="es-ES"/>
        </w:rPr>
        <w:t>procesos de</w:t>
      </w:r>
      <w:r w:rsidRPr="00CF3A10">
        <w:rPr>
          <w:rFonts w:asciiTheme="majorHAnsi" w:hAnsiTheme="majorHAnsi" w:cstheme="majorHAnsi"/>
          <w:sz w:val="24"/>
          <w:szCs w:val="24"/>
          <w:lang w:val="es-ES"/>
        </w:rPr>
        <w:t xml:space="preserve"> economía circular.</w:t>
      </w:r>
    </w:p>
    <w:p w14:paraId="45E1EEFE" w14:textId="77777777" w:rsidR="00537D57" w:rsidRPr="00537D57" w:rsidRDefault="00537D57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079A697B" w14:textId="77777777" w:rsidR="00537D57" w:rsidRPr="00306524" w:rsidRDefault="00537D57" w:rsidP="00306524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sz w:val="24"/>
          <w:szCs w:val="24"/>
        </w:rPr>
      </w:pPr>
      <w:r w:rsidRPr="00235DD8">
        <w:rPr>
          <w:rFonts w:asciiTheme="majorHAnsi" w:hAnsiTheme="majorHAnsi" w:cstheme="majorHAnsi"/>
          <w:sz w:val="24"/>
          <w:szCs w:val="24"/>
        </w:rPr>
        <w:t xml:space="preserve">Cabe señalar, por último, que el proyecto </w:t>
      </w:r>
      <w:proofErr w:type="spellStart"/>
      <w:r w:rsidRPr="00235DD8">
        <w:rPr>
          <w:rFonts w:asciiTheme="majorHAnsi" w:hAnsiTheme="majorHAnsi" w:cstheme="majorHAnsi"/>
          <w:sz w:val="24"/>
          <w:szCs w:val="24"/>
        </w:rPr>
        <w:t>Bida</w:t>
      </w:r>
      <w:proofErr w:type="spellEnd"/>
      <w:r w:rsidRPr="00235DD8">
        <w:rPr>
          <w:rFonts w:asciiTheme="majorHAnsi" w:hAnsiTheme="majorHAnsi" w:cstheme="majorHAnsi"/>
          <w:sz w:val="24"/>
          <w:szCs w:val="24"/>
        </w:rPr>
        <w:t>-LAN 202</w:t>
      </w:r>
      <w:r w:rsidR="00947308" w:rsidRPr="00235DD8">
        <w:rPr>
          <w:rFonts w:asciiTheme="majorHAnsi" w:hAnsiTheme="majorHAnsi" w:cstheme="majorHAnsi"/>
          <w:sz w:val="24"/>
          <w:szCs w:val="24"/>
        </w:rPr>
        <w:t>2</w:t>
      </w:r>
      <w:r w:rsidRPr="00235DD8">
        <w:rPr>
          <w:rFonts w:asciiTheme="majorHAnsi" w:hAnsiTheme="majorHAnsi" w:cstheme="majorHAnsi"/>
          <w:sz w:val="24"/>
          <w:szCs w:val="24"/>
        </w:rPr>
        <w:t xml:space="preserve"> está subvencionado por el </w:t>
      </w:r>
      <w:r w:rsidRPr="003A55F9">
        <w:rPr>
          <w:rFonts w:asciiTheme="majorHAnsi" w:hAnsiTheme="majorHAnsi" w:cstheme="majorHAnsi"/>
          <w:sz w:val="24"/>
          <w:szCs w:val="24"/>
        </w:rPr>
        <w:t xml:space="preserve">Departamento de Proyectos Estratégicos de la Diputación Foral de Gipuzkoa, a través </w:t>
      </w:r>
      <w:r w:rsidR="00235DD8" w:rsidRPr="003A55F9">
        <w:rPr>
          <w:rFonts w:asciiTheme="majorHAnsi" w:hAnsiTheme="majorHAnsi" w:cstheme="majorHAnsi"/>
          <w:sz w:val="24"/>
          <w:szCs w:val="24"/>
        </w:rPr>
        <w:t xml:space="preserve">del convenio de colaboración entre </w:t>
      </w:r>
      <w:r w:rsidR="00306524" w:rsidRPr="003A55F9">
        <w:rPr>
          <w:rFonts w:asciiTheme="majorHAnsi" w:hAnsiTheme="majorHAnsi" w:cstheme="majorHAnsi"/>
          <w:sz w:val="24"/>
          <w:szCs w:val="24"/>
        </w:rPr>
        <w:t>est</w:t>
      </w:r>
      <w:r w:rsidR="003A55F9" w:rsidRPr="003A55F9">
        <w:rPr>
          <w:rFonts w:asciiTheme="majorHAnsi" w:hAnsiTheme="majorHAnsi" w:cstheme="majorHAnsi"/>
          <w:sz w:val="24"/>
          <w:szCs w:val="24"/>
        </w:rPr>
        <w:t>e</w:t>
      </w:r>
      <w:r w:rsidR="00235DD8" w:rsidRPr="003A55F9">
        <w:rPr>
          <w:rFonts w:asciiTheme="majorHAnsi" w:hAnsiTheme="majorHAnsi" w:cstheme="majorHAnsi"/>
          <w:sz w:val="24"/>
          <w:szCs w:val="24"/>
        </w:rPr>
        <w:t xml:space="preserve"> y las Agencias Comarcales de Desarrollo </w:t>
      </w:r>
      <w:r w:rsidR="00235DD8" w:rsidRPr="003A55F9">
        <w:rPr>
          <w:rFonts w:asciiTheme="minorHAnsi" w:hAnsiTheme="minorHAnsi" w:cstheme="minorHAnsi"/>
          <w:sz w:val="24"/>
          <w:szCs w:val="24"/>
        </w:rPr>
        <w:t xml:space="preserve">Local </w:t>
      </w:r>
      <w:r w:rsidR="00235DD8" w:rsidRPr="003A55F9">
        <w:rPr>
          <w:rFonts w:asciiTheme="minorHAnsi" w:eastAsiaTheme="minorHAnsi" w:hAnsiTheme="minorHAnsi" w:cstheme="minorHAnsi"/>
          <w:sz w:val="24"/>
          <w:szCs w:val="24"/>
          <w:lang w:val="es-ES" w:eastAsia="en-US"/>
        </w:rPr>
        <w:t>por el que se establecen las bases del desarrollo de un nuevo modelo de gobernanza</w:t>
      </w:r>
      <w:r w:rsidR="00306524" w:rsidRPr="003A55F9">
        <w:rPr>
          <w:rFonts w:asciiTheme="minorHAnsi" w:eastAsiaTheme="minorHAnsi" w:hAnsiTheme="minorHAnsi" w:cstheme="minorHAnsi"/>
          <w:sz w:val="24"/>
          <w:szCs w:val="24"/>
          <w:lang w:val="es-ES" w:eastAsia="en-US"/>
        </w:rPr>
        <w:t>, e</w:t>
      </w:r>
      <w:r w:rsidR="00306524" w:rsidRPr="003A55F9">
        <w:rPr>
          <w:rFonts w:asciiTheme="majorHAnsi" w:hAnsiTheme="majorHAnsi" w:cstheme="majorHAnsi"/>
          <w:sz w:val="24"/>
          <w:szCs w:val="24"/>
        </w:rPr>
        <w:t>n el ámbito</w:t>
      </w:r>
      <w:r w:rsidRPr="003A55F9">
        <w:rPr>
          <w:rFonts w:asciiTheme="majorHAnsi" w:hAnsiTheme="majorHAnsi" w:cstheme="majorHAnsi"/>
          <w:sz w:val="24"/>
          <w:szCs w:val="24"/>
        </w:rPr>
        <w:t xml:space="preserve"> la Promoción del Empleo y la Inserción Laboral ‘ELKAR-EKIN </w:t>
      </w:r>
      <w:proofErr w:type="spellStart"/>
      <w:r w:rsidRPr="003A55F9">
        <w:rPr>
          <w:rFonts w:asciiTheme="majorHAnsi" w:hAnsiTheme="majorHAnsi" w:cstheme="majorHAnsi"/>
          <w:sz w:val="24"/>
          <w:szCs w:val="24"/>
        </w:rPr>
        <w:t>Lanean</w:t>
      </w:r>
      <w:proofErr w:type="spellEnd"/>
      <w:r w:rsidRPr="003A55F9">
        <w:rPr>
          <w:rFonts w:asciiTheme="majorHAnsi" w:hAnsiTheme="majorHAnsi" w:cstheme="majorHAnsi"/>
          <w:sz w:val="24"/>
          <w:szCs w:val="24"/>
        </w:rPr>
        <w:t>’.</w:t>
      </w:r>
    </w:p>
    <w:p w14:paraId="49CD5A0A" w14:textId="77777777" w:rsidR="00537D57" w:rsidRPr="00537D57" w:rsidRDefault="00537D57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6C2B2EFE" w14:textId="77777777" w:rsidR="00612316" w:rsidRDefault="00612316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2D6E1B98" w14:textId="09C3AAAD" w:rsidR="00612316" w:rsidRDefault="00612316" w:rsidP="00537D57">
      <w:pPr>
        <w:jc w:val="both"/>
        <w:rPr>
          <w:rFonts w:asciiTheme="majorHAnsi" w:hAnsiTheme="majorHAnsi" w:cstheme="majorHAnsi"/>
          <w:sz w:val="24"/>
          <w:szCs w:val="24"/>
        </w:rPr>
      </w:pPr>
      <w:r w:rsidRPr="003B5929">
        <w:rPr>
          <w:rFonts w:asciiTheme="majorHAnsi" w:hAnsiTheme="majorHAnsi" w:cstheme="majorHAnsi"/>
          <w:sz w:val="24"/>
          <w:szCs w:val="24"/>
        </w:rPr>
        <w:t xml:space="preserve">Se trata de acciones independientes entre sí, por lo que cada Centro se encargará de realizar el proceso de selección de las personas que vayan a participar en el proyecto, </w:t>
      </w:r>
      <w:r w:rsidRPr="003B5929">
        <w:rPr>
          <w:rFonts w:asciiTheme="majorHAnsi" w:hAnsiTheme="majorHAnsi" w:cstheme="majorHAnsi"/>
          <w:sz w:val="24"/>
          <w:szCs w:val="24"/>
        </w:rPr>
        <w:lastRenderedPageBreak/>
        <w:t xml:space="preserve">siempre teniendo en cuenta que cumplan con el perfil y la formación encaja en su desarrollo profesional.  Asimismo, en todas las formaciones </w:t>
      </w:r>
      <w:proofErr w:type="spellStart"/>
      <w:r w:rsidRPr="003B5929">
        <w:rPr>
          <w:rFonts w:asciiTheme="majorHAnsi" w:hAnsiTheme="majorHAnsi" w:cstheme="majorHAnsi"/>
          <w:sz w:val="24"/>
          <w:szCs w:val="24"/>
        </w:rPr>
        <w:t>cualificantes</w:t>
      </w:r>
      <w:proofErr w:type="spellEnd"/>
      <w:r w:rsidRPr="003B5929">
        <w:rPr>
          <w:rFonts w:asciiTheme="majorHAnsi" w:hAnsiTheme="majorHAnsi" w:cstheme="majorHAnsi"/>
          <w:sz w:val="24"/>
          <w:szCs w:val="24"/>
        </w:rPr>
        <w:t xml:space="preserve"> se han reservado dos plazas para personas del colectivo gitano y personas con discapacidad.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</w:p>
    <w:p w14:paraId="5A6B6B14" w14:textId="77777777" w:rsidR="00612316" w:rsidRDefault="00612316" w:rsidP="00537D57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660420F9" w14:textId="74256A49" w:rsidR="00537D57" w:rsidRPr="00537D57" w:rsidRDefault="00537D57" w:rsidP="00537D57">
      <w:pPr>
        <w:jc w:val="both"/>
        <w:rPr>
          <w:rStyle w:val="Hipervnculo"/>
          <w:rFonts w:asciiTheme="majorHAnsi" w:hAnsiTheme="majorHAnsi" w:cstheme="majorHAnsi"/>
          <w:sz w:val="24"/>
          <w:szCs w:val="24"/>
        </w:rPr>
      </w:pPr>
      <w:r w:rsidRPr="00537D57">
        <w:rPr>
          <w:rFonts w:asciiTheme="majorHAnsi" w:hAnsiTheme="majorHAnsi" w:cstheme="majorHAnsi"/>
          <w:sz w:val="24"/>
          <w:szCs w:val="24"/>
        </w:rPr>
        <w:t xml:space="preserve">Quien desee obtener más información puede ponerse en contacto con Bidasoa activa en el 943-509625 o a través del correo electrónico </w:t>
      </w:r>
      <w:hyperlink r:id="rId7" w:history="1">
        <w:r w:rsidRPr="00537D57">
          <w:rPr>
            <w:rStyle w:val="Hipervnculo"/>
            <w:rFonts w:asciiTheme="majorHAnsi" w:hAnsiTheme="majorHAnsi" w:cstheme="majorHAnsi"/>
            <w:sz w:val="24"/>
            <w:szCs w:val="24"/>
          </w:rPr>
          <w:t>elespazio@bidasoa-activa.com</w:t>
        </w:r>
      </w:hyperlink>
      <w:r w:rsidRPr="00537D57">
        <w:rPr>
          <w:rStyle w:val="Hipervnculo"/>
          <w:rFonts w:asciiTheme="majorHAnsi" w:hAnsiTheme="majorHAnsi" w:cstheme="majorHAnsi"/>
          <w:sz w:val="24"/>
          <w:szCs w:val="24"/>
        </w:rPr>
        <w:t>.</w:t>
      </w:r>
    </w:p>
    <w:p w14:paraId="4771ED83" w14:textId="77777777" w:rsidR="00537D57" w:rsidRDefault="00537D57" w:rsidP="00537D57">
      <w:pPr>
        <w:jc w:val="both"/>
        <w:rPr>
          <w:rStyle w:val="Hipervnculo"/>
          <w:rFonts w:ascii="Arial" w:hAnsi="Arial" w:cs="Arial"/>
          <w:sz w:val="22"/>
          <w:szCs w:val="22"/>
        </w:rPr>
      </w:pPr>
    </w:p>
    <w:p w14:paraId="78B19A7F" w14:textId="77777777" w:rsidR="00537D57" w:rsidRPr="00947308" w:rsidRDefault="00537D57" w:rsidP="00537D57">
      <w:pPr>
        <w:jc w:val="both"/>
        <w:rPr>
          <w:rFonts w:ascii="Arial" w:hAnsi="Arial" w:cs="Arial"/>
          <w:color w:val="FF0000"/>
          <w:sz w:val="22"/>
          <w:szCs w:val="22"/>
        </w:rPr>
      </w:pPr>
    </w:p>
    <w:p w14:paraId="5080E728" w14:textId="77777777" w:rsidR="00947308" w:rsidRPr="00CF3A10" w:rsidRDefault="00CF3A10" w:rsidP="005163FC">
      <w:pPr>
        <w:jc w:val="both"/>
        <w:rPr>
          <w:rFonts w:asciiTheme="minorHAnsi" w:hAnsiTheme="minorHAnsi" w:cstheme="minorHAnsi"/>
          <w:b/>
          <w:bCs/>
          <w:sz w:val="24"/>
          <w:szCs w:val="24"/>
          <w:lang w:val="es-ES"/>
        </w:rPr>
      </w:pPr>
      <w:r w:rsidRPr="00CF3A10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Éxito de ediciones pasadas </w:t>
      </w:r>
    </w:p>
    <w:p w14:paraId="7C30CE75" w14:textId="77777777" w:rsidR="00CF3A10" w:rsidRPr="003B5929" w:rsidRDefault="005163FC" w:rsidP="003B5929">
      <w:pPr>
        <w:spacing w:line="276" w:lineRule="auto"/>
        <w:jc w:val="both"/>
        <w:rPr>
          <w:rFonts w:asciiTheme="majorHAnsi" w:hAnsiTheme="majorHAnsi" w:cstheme="majorHAnsi"/>
          <w:sz w:val="22"/>
          <w:szCs w:val="22"/>
          <w:lang w:val="es-ES"/>
        </w:rPr>
      </w:pPr>
      <w:r w:rsidRPr="003B5929">
        <w:rPr>
          <w:rFonts w:asciiTheme="majorHAnsi" w:hAnsiTheme="majorHAnsi" w:cstheme="majorHAnsi"/>
          <w:sz w:val="22"/>
          <w:szCs w:val="22"/>
          <w:lang w:val="es-ES"/>
        </w:rPr>
        <w:t>En la pasada edición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, </w:t>
      </w:r>
      <w:r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participaron 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un total de </w:t>
      </w:r>
      <w:r w:rsidRPr="003B5929">
        <w:rPr>
          <w:rFonts w:asciiTheme="majorHAnsi" w:hAnsiTheme="majorHAnsi" w:cstheme="majorHAnsi"/>
          <w:sz w:val="22"/>
          <w:szCs w:val="22"/>
          <w:lang w:val="es-ES"/>
        </w:rPr>
        <w:t>112 personas en los diversos itinerarios que se desarrollaron.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 </w:t>
      </w:r>
      <w:r w:rsidRPr="003B5929">
        <w:rPr>
          <w:rFonts w:asciiTheme="majorHAnsi" w:hAnsiTheme="majorHAnsi" w:cstheme="majorHAnsi"/>
          <w:sz w:val="22"/>
          <w:szCs w:val="22"/>
          <w:lang w:val="es-ES"/>
        </w:rPr>
        <w:t>Más del 55% de las personas participantes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, </w:t>
      </w:r>
      <w:r w:rsidRPr="003B5929">
        <w:rPr>
          <w:rFonts w:asciiTheme="majorHAnsi" w:hAnsiTheme="majorHAnsi" w:cstheme="majorHAnsi"/>
          <w:sz w:val="22"/>
          <w:szCs w:val="22"/>
          <w:lang w:val="es-ES"/>
        </w:rPr>
        <w:t>pertenecían al perfil de mayores de 45 años sin formación cualifica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>da</w:t>
      </w:r>
      <w:r w:rsidRPr="003B5929">
        <w:rPr>
          <w:rFonts w:asciiTheme="majorHAnsi" w:hAnsiTheme="majorHAnsi" w:cstheme="majorHAnsi"/>
          <w:sz w:val="22"/>
          <w:szCs w:val="22"/>
          <w:lang w:val="es-ES"/>
        </w:rPr>
        <w:t>.</w:t>
      </w:r>
      <w:r w:rsidR="00CF3A10"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 </w:t>
      </w:r>
    </w:p>
    <w:p w14:paraId="776D520A" w14:textId="1A93A616" w:rsidR="00EF2291" w:rsidRPr="003B5929" w:rsidRDefault="00CF3A10" w:rsidP="003B5929">
      <w:pPr>
        <w:spacing w:line="276" w:lineRule="auto"/>
        <w:jc w:val="both"/>
        <w:rPr>
          <w:rFonts w:asciiTheme="majorHAnsi" w:hAnsiTheme="majorHAnsi" w:cstheme="majorHAnsi"/>
          <w:sz w:val="22"/>
          <w:szCs w:val="22"/>
          <w:lang w:val="es-ES"/>
        </w:rPr>
      </w:pPr>
      <w:r w:rsidRPr="003B5929">
        <w:rPr>
          <w:rFonts w:asciiTheme="majorHAnsi" w:hAnsiTheme="majorHAnsi" w:cstheme="majorHAnsi"/>
          <w:sz w:val="22"/>
          <w:szCs w:val="22"/>
          <w:lang w:val="es-ES"/>
        </w:rPr>
        <w:t xml:space="preserve">Como dato relevante, señalar que, de todas ellas, 53 personas consiguieron un contrato de trabajo. </w:t>
      </w:r>
    </w:p>
    <w:p w14:paraId="2D576359" w14:textId="0C8B2082" w:rsidR="00125868" w:rsidRDefault="00125868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506AC02A" w14:textId="2A5AFA27" w:rsidR="00125868" w:rsidRDefault="00125868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7F3B7D69" w14:textId="28471DC8" w:rsidR="00125868" w:rsidRDefault="00125868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4B4E4637" w14:textId="14E88D8A" w:rsidR="00125868" w:rsidRDefault="00125868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388AADA4" w14:textId="3B34437F" w:rsidR="00125868" w:rsidRDefault="00125868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07CBBC7E" w14:textId="2291F4BF" w:rsidR="0005778E" w:rsidRPr="00CF3A10" w:rsidRDefault="0005778E" w:rsidP="005163FC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sectPr w:rsidR="0005778E" w:rsidRPr="00CF3A10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55058" w14:textId="77777777" w:rsidR="00F363DD" w:rsidRDefault="00F363DD" w:rsidP="002F4D2C">
      <w:r>
        <w:separator/>
      </w:r>
    </w:p>
  </w:endnote>
  <w:endnote w:type="continuationSeparator" w:id="0">
    <w:p w14:paraId="2DA2C05D" w14:textId="77777777" w:rsidR="00F363DD" w:rsidRDefault="00F363DD" w:rsidP="002F4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22B25" w14:textId="77777777" w:rsidR="00F363DD" w:rsidRDefault="00F363DD" w:rsidP="002F4D2C">
      <w:r>
        <w:separator/>
      </w:r>
    </w:p>
  </w:footnote>
  <w:footnote w:type="continuationSeparator" w:id="0">
    <w:p w14:paraId="7397E77A" w14:textId="77777777" w:rsidR="00F363DD" w:rsidRDefault="00F363DD" w:rsidP="002F4D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D470C" w14:textId="77777777" w:rsidR="002F4D2C" w:rsidRDefault="002F4D2C">
    <w:pPr>
      <w:pStyle w:val="Encabezado"/>
    </w:pPr>
    <w:r>
      <w:rPr>
        <w:noProof/>
        <w:lang w:val="es-ES"/>
      </w:rPr>
      <w:drawing>
        <wp:anchor distT="0" distB="0" distL="114300" distR="114300" simplePos="0" relativeHeight="251659264" behindDoc="1" locked="0" layoutInCell="1" allowOverlap="1" wp14:anchorId="25509875" wp14:editId="1FF591A7">
          <wp:simplePos x="0" y="0"/>
          <wp:positionH relativeFrom="column">
            <wp:posOffset>2419350</wp:posOffset>
          </wp:positionH>
          <wp:positionV relativeFrom="paragraph">
            <wp:posOffset>-305435</wp:posOffset>
          </wp:positionV>
          <wp:extent cx="571500" cy="571500"/>
          <wp:effectExtent l="0" t="0" r="0" b="0"/>
          <wp:wrapTight wrapText="bothSides">
            <wp:wrapPolygon edited="0">
              <wp:start x="0" y="0"/>
              <wp:lineTo x="0" y="20880"/>
              <wp:lineTo x="20880" y="20880"/>
              <wp:lineTo x="20880" y="0"/>
              <wp:lineTo x="0" y="0"/>
            </wp:wrapPolygon>
          </wp:wrapTight>
          <wp:docPr id="1" name="Imagen 1" descr="Logotipo, nombre de la empresa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1500" cy="571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9A2895"/>
    <w:multiLevelType w:val="hybridMultilevel"/>
    <w:tmpl w:val="332A4F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42869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291"/>
    <w:rsid w:val="000475DE"/>
    <w:rsid w:val="0005778E"/>
    <w:rsid w:val="00125868"/>
    <w:rsid w:val="00154724"/>
    <w:rsid w:val="001859D9"/>
    <w:rsid w:val="001F19A8"/>
    <w:rsid w:val="00235DD8"/>
    <w:rsid w:val="002F4D2C"/>
    <w:rsid w:val="00306524"/>
    <w:rsid w:val="00345826"/>
    <w:rsid w:val="003A55F9"/>
    <w:rsid w:val="003B5929"/>
    <w:rsid w:val="00484777"/>
    <w:rsid w:val="00505458"/>
    <w:rsid w:val="005163FC"/>
    <w:rsid w:val="00527F6F"/>
    <w:rsid w:val="00537D57"/>
    <w:rsid w:val="00570B2C"/>
    <w:rsid w:val="005D7676"/>
    <w:rsid w:val="00612316"/>
    <w:rsid w:val="00641D4D"/>
    <w:rsid w:val="007A7ECD"/>
    <w:rsid w:val="007D2D39"/>
    <w:rsid w:val="00947308"/>
    <w:rsid w:val="00966053"/>
    <w:rsid w:val="00A03B0B"/>
    <w:rsid w:val="00A04612"/>
    <w:rsid w:val="00AD3973"/>
    <w:rsid w:val="00AE7BDF"/>
    <w:rsid w:val="00C5598E"/>
    <w:rsid w:val="00CF3A10"/>
    <w:rsid w:val="00D211D0"/>
    <w:rsid w:val="00D86B69"/>
    <w:rsid w:val="00E21167"/>
    <w:rsid w:val="00EF2291"/>
    <w:rsid w:val="00F363DD"/>
    <w:rsid w:val="00F47997"/>
    <w:rsid w:val="00FA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DB8A7"/>
  <w15:docId w15:val="{50367347-077E-422C-BC16-774509BD8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2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1"/>
    <w:qFormat/>
    <w:rsid w:val="00EF2291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1"/>
    <w:locked/>
    <w:rsid w:val="00EF2291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styleId="Hipervnculo">
    <w:name w:val="Hyperlink"/>
    <w:basedOn w:val="Fuentedeprrafopredeter"/>
    <w:rsid w:val="00537D57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F4D2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F4D2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2F4D2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F4D2C"/>
    <w:rPr>
      <w:rFonts w:ascii="Times New Roman" w:eastAsia="Times New Roman" w:hAnsi="Times New Roman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lespazio@bidasoa-activa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973</Words>
  <Characters>5355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6316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enara@adimedia.net</cp:lastModifiedBy>
  <cp:revision>3</cp:revision>
  <cp:lastPrinted>2022-10-19T08:04:00Z</cp:lastPrinted>
  <dcterms:created xsi:type="dcterms:W3CDTF">2022-10-19T08:03:00Z</dcterms:created>
  <dcterms:modified xsi:type="dcterms:W3CDTF">2022-10-19T09:50:00Z</dcterms:modified>
</cp:coreProperties>
</file>