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72D4F4" w14:textId="5C92D7C4" w:rsidR="00465EFB" w:rsidRPr="007F72D6" w:rsidRDefault="00465EFB" w:rsidP="00465EFB">
      <w:pPr>
        <w:spacing w:line="276" w:lineRule="auto"/>
        <w:jc w:val="center"/>
        <w:rPr>
          <w:rFonts w:asciiTheme="majorHAnsi" w:hAnsiTheme="majorHAnsi" w:cstheme="majorHAnsi"/>
          <w:b/>
          <w:bCs/>
          <w:sz w:val="40"/>
          <w:szCs w:val="56"/>
        </w:rPr>
      </w:pPr>
      <w:proofErr w:type="spellStart"/>
      <w:r w:rsidRPr="007F72D6">
        <w:rPr>
          <w:rFonts w:asciiTheme="majorHAnsi" w:hAnsiTheme="majorHAnsi" w:cstheme="majorHAnsi"/>
          <w:b/>
          <w:bCs/>
          <w:sz w:val="40"/>
          <w:szCs w:val="56"/>
        </w:rPr>
        <w:t>Krea</w:t>
      </w:r>
      <w:proofErr w:type="spellEnd"/>
      <w:r w:rsidRPr="007F72D6">
        <w:rPr>
          <w:rFonts w:asciiTheme="majorHAnsi" w:hAnsiTheme="majorHAnsi" w:cstheme="majorHAnsi"/>
          <w:b/>
          <w:bCs/>
          <w:sz w:val="40"/>
          <w:szCs w:val="56"/>
        </w:rPr>
        <w:t xml:space="preserve"> Bidaso</w:t>
      </w:r>
      <w:r w:rsidR="00224221" w:rsidRPr="007F72D6">
        <w:rPr>
          <w:rFonts w:asciiTheme="majorHAnsi" w:hAnsiTheme="majorHAnsi" w:cstheme="majorHAnsi"/>
          <w:b/>
          <w:bCs/>
          <w:sz w:val="40"/>
          <w:szCs w:val="56"/>
        </w:rPr>
        <w:t>a</w:t>
      </w:r>
      <w:r w:rsidRPr="007F72D6">
        <w:rPr>
          <w:rFonts w:asciiTheme="majorHAnsi" w:hAnsiTheme="majorHAnsi" w:cstheme="majorHAnsi"/>
          <w:b/>
          <w:bCs/>
          <w:sz w:val="40"/>
          <w:szCs w:val="56"/>
        </w:rPr>
        <w:t>, la feria para personas emprendedoras única en Euskadi, recupera el formato presencial en su 13ª edición</w:t>
      </w:r>
    </w:p>
    <w:p w14:paraId="5BB3956B" w14:textId="77777777" w:rsidR="0069614C" w:rsidRPr="007F72D6" w:rsidRDefault="0069614C" w:rsidP="00010ACF">
      <w:pPr>
        <w:spacing w:line="276" w:lineRule="auto"/>
        <w:jc w:val="center"/>
        <w:rPr>
          <w:rFonts w:asciiTheme="majorHAnsi" w:hAnsiTheme="majorHAnsi" w:cstheme="majorHAnsi"/>
          <w:b/>
          <w:bCs/>
          <w:sz w:val="42"/>
          <w:szCs w:val="72"/>
        </w:rPr>
      </w:pPr>
    </w:p>
    <w:p w14:paraId="0A94F195" w14:textId="158E4958" w:rsidR="0069614C" w:rsidRPr="007F72D6" w:rsidRDefault="00C44B90" w:rsidP="0069614C">
      <w:pPr>
        <w:spacing w:line="276" w:lineRule="auto"/>
        <w:rPr>
          <w:rFonts w:asciiTheme="majorHAnsi" w:hAnsiTheme="majorHAnsi" w:cstheme="majorHAnsi"/>
          <w:i/>
          <w:iCs/>
          <w:sz w:val="24"/>
          <w:szCs w:val="24"/>
        </w:rPr>
      </w:pPr>
      <w:r w:rsidRPr="007F72D6">
        <w:rPr>
          <w:rFonts w:asciiTheme="majorHAnsi" w:hAnsiTheme="majorHAnsi" w:cstheme="majorHAnsi"/>
          <w:i/>
          <w:iCs/>
          <w:sz w:val="24"/>
          <w:szCs w:val="24"/>
        </w:rPr>
        <w:t>·</w:t>
      </w:r>
      <w:r w:rsidR="0069614C" w:rsidRPr="007F72D6">
        <w:rPr>
          <w:rFonts w:asciiTheme="majorHAnsi" w:hAnsiTheme="majorHAnsi" w:cstheme="majorHAnsi"/>
          <w:i/>
          <w:iCs/>
          <w:sz w:val="24"/>
          <w:szCs w:val="24"/>
        </w:rPr>
        <w:t xml:space="preserve">La cita tendrá lugar el 7 de abril en el recinto ferial de </w:t>
      </w:r>
      <w:proofErr w:type="spellStart"/>
      <w:r w:rsidR="0069614C" w:rsidRPr="007F72D6">
        <w:rPr>
          <w:rFonts w:asciiTheme="majorHAnsi" w:hAnsiTheme="majorHAnsi" w:cstheme="majorHAnsi"/>
          <w:i/>
          <w:iCs/>
          <w:sz w:val="24"/>
          <w:szCs w:val="24"/>
        </w:rPr>
        <w:t>Ficoba</w:t>
      </w:r>
      <w:proofErr w:type="spellEnd"/>
      <w:r w:rsidR="0069614C" w:rsidRPr="007F72D6">
        <w:rPr>
          <w:rFonts w:asciiTheme="majorHAnsi" w:hAnsiTheme="majorHAnsi" w:cstheme="majorHAnsi"/>
          <w:i/>
          <w:iCs/>
          <w:sz w:val="24"/>
          <w:szCs w:val="24"/>
        </w:rPr>
        <w:t>.</w:t>
      </w:r>
    </w:p>
    <w:p w14:paraId="0EA0782F" w14:textId="77777777" w:rsidR="0069614C" w:rsidRPr="007F72D6" w:rsidRDefault="0069614C" w:rsidP="0069614C">
      <w:pPr>
        <w:spacing w:line="276" w:lineRule="auto"/>
        <w:rPr>
          <w:rFonts w:asciiTheme="majorHAnsi" w:hAnsiTheme="majorHAnsi" w:cstheme="majorHAnsi"/>
          <w:i/>
          <w:iCs/>
          <w:sz w:val="24"/>
          <w:szCs w:val="24"/>
        </w:rPr>
      </w:pPr>
    </w:p>
    <w:p w14:paraId="35D40EDE" w14:textId="1A451E33" w:rsidR="0069614C" w:rsidRPr="007F72D6" w:rsidRDefault="0069614C" w:rsidP="0069614C">
      <w:pPr>
        <w:spacing w:line="276" w:lineRule="auto"/>
        <w:rPr>
          <w:rFonts w:asciiTheme="majorHAnsi" w:hAnsiTheme="majorHAnsi" w:cstheme="majorHAnsi"/>
          <w:i/>
          <w:iCs/>
          <w:sz w:val="24"/>
          <w:szCs w:val="24"/>
        </w:rPr>
      </w:pPr>
      <w:r w:rsidRPr="007F72D6">
        <w:rPr>
          <w:rFonts w:asciiTheme="majorHAnsi" w:hAnsiTheme="majorHAnsi" w:cstheme="majorHAnsi"/>
          <w:i/>
          <w:iCs/>
          <w:sz w:val="24"/>
          <w:szCs w:val="24"/>
        </w:rPr>
        <w:t xml:space="preserve">·Como en ediciones anteriores, </w:t>
      </w:r>
      <w:r w:rsidR="00FB07B4" w:rsidRPr="007F72D6">
        <w:rPr>
          <w:rFonts w:asciiTheme="majorHAnsi" w:hAnsiTheme="majorHAnsi" w:cstheme="majorHAnsi"/>
          <w:i/>
          <w:iCs/>
          <w:sz w:val="24"/>
          <w:szCs w:val="24"/>
        </w:rPr>
        <w:t>el evento</w:t>
      </w:r>
      <w:r w:rsidRPr="007F72D6">
        <w:rPr>
          <w:rFonts w:asciiTheme="majorHAnsi" w:hAnsiTheme="majorHAnsi" w:cstheme="majorHAnsi"/>
          <w:i/>
          <w:iCs/>
          <w:sz w:val="24"/>
          <w:szCs w:val="24"/>
        </w:rPr>
        <w:t xml:space="preserve"> contará con un programa variado que incluirá talleres, charlas, exposiciones y presentaciones de proyectos. </w:t>
      </w:r>
    </w:p>
    <w:p w14:paraId="19B926C3" w14:textId="77777777" w:rsidR="00010ACF" w:rsidRPr="007F72D6" w:rsidRDefault="00010ACF" w:rsidP="00010ACF">
      <w:pPr>
        <w:spacing w:line="276" w:lineRule="auto"/>
        <w:jc w:val="both"/>
        <w:rPr>
          <w:rFonts w:asciiTheme="majorHAnsi" w:hAnsiTheme="majorHAnsi" w:cstheme="majorHAnsi"/>
          <w:sz w:val="22"/>
          <w:szCs w:val="22"/>
        </w:rPr>
      </w:pPr>
    </w:p>
    <w:p w14:paraId="00997BD2" w14:textId="77777777" w:rsidR="0069614C" w:rsidRPr="007F72D6" w:rsidRDefault="0069614C" w:rsidP="00C44B90">
      <w:pPr>
        <w:spacing w:line="360" w:lineRule="auto"/>
        <w:jc w:val="both"/>
        <w:rPr>
          <w:rFonts w:asciiTheme="majorHAnsi" w:hAnsiTheme="majorHAnsi" w:cstheme="majorHAnsi"/>
          <w:sz w:val="24"/>
          <w:szCs w:val="24"/>
        </w:rPr>
      </w:pPr>
    </w:p>
    <w:p w14:paraId="351153CA" w14:textId="21FDD660" w:rsidR="006D5071" w:rsidRPr="007F72D6" w:rsidRDefault="0069614C" w:rsidP="00C44B90">
      <w:pPr>
        <w:spacing w:line="360" w:lineRule="auto"/>
        <w:jc w:val="both"/>
        <w:rPr>
          <w:rFonts w:asciiTheme="majorHAnsi" w:hAnsiTheme="majorHAnsi" w:cstheme="majorHAnsi"/>
          <w:sz w:val="24"/>
          <w:szCs w:val="24"/>
        </w:rPr>
      </w:pPr>
      <w:proofErr w:type="spellStart"/>
      <w:r w:rsidRPr="007F72D6">
        <w:rPr>
          <w:rFonts w:asciiTheme="majorHAnsi" w:hAnsiTheme="majorHAnsi" w:cstheme="majorHAnsi"/>
          <w:b/>
          <w:bCs/>
          <w:sz w:val="24"/>
          <w:szCs w:val="24"/>
          <w:u w:val="single"/>
        </w:rPr>
        <w:t>Irun</w:t>
      </w:r>
      <w:proofErr w:type="spellEnd"/>
      <w:r w:rsidRPr="007F72D6">
        <w:rPr>
          <w:rFonts w:asciiTheme="majorHAnsi" w:hAnsiTheme="majorHAnsi" w:cstheme="majorHAnsi"/>
          <w:b/>
          <w:bCs/>
          <w:sz w:val="24"/>
          <w:szCs w:val="24"/>
          <w:u w:val="single"/>
        </w:rPr>
        <w:t>, 15 de marzo de 2022.-</w:t>
      </w:r>
      <w:r w:rsidRPr="007F72D6">
        <w:rPr>
          <w:rFonts w:asciiTheme="majorHAnsi" w:hAnsiTheme="majorHAnsi" w:cstheme="majorHAnsi"/>
          <w:sz w:val="24"/>
          <w:szCs w:val="24"/>
        </w:rPr>
        <w:t xml:space="preserve"> </w:t>
      </w:r>
      <w:r w:rsidR="006D5071" w:rsidRPr="007F72D6">
        <w:rPr>
          <w:rFonts w:asciiTheme="majorHAnsi" w:hAnsiTheme="majorHAnsi" w:cstheme="majorHAnsi"/>
          <w:sz w:val="24"/>
          <w:szCs w:val="24"/>
        </w:rPr>
        <w:t xml:space="preserve">Los ayuntamientos de </w:t>
      </w:r>
      <w:proofErr w:type="spellStart"/>
      <w:r w:rsidR="006D5071" w:rsidRPr="007F72D6">
        <w:rPr>
          <w:rFonts w:asciiTheme="majorHAnsi" w:hAnsiTheme="majorHAnsi" w:cstheme="majorHAnsi"/>
          <w:sz w:val="24"/>
          <w:szCs w:val="24"/>
        </w:rPr>
        <w:t>Irun</w:t>
      </w:r>
      <w:proofErr w:type="spellEnd"/>
      <w:r w:rsidR="006D5071" w:rsidRPr="007F72D6">
        <w:rPr>
          <w:rFonts w:asciiTheme="majorHAnsi" w:hAnsiTheme="majorHAnsi" w:cstheme="majorHAnsi"/>
          <w:sz w:val="24"/>
          <w:szCs w:val="24"/>
        </w:rPr>
        <w:t xml:space="preserve"> y </w:t>
      </w:r>
      <w:proofErr w:type="spellStart"/>
      <w:r w:rsidR="006D5071" w:rsidRPr="007F72D6">
        <w:rPr>
          <w:rFonts w:asciiTheme="majorHAnsi" w:hAnsiTheme="majorHAnsi" w:cstheme="majorHAnsi"/>
          <w:sz w:val="24"/>
          <w:szCs w:val="24"/>
        </w:rPr>
        <w:t>Hondarribia</w:t>
      </w:r>
      <w:proofErr w:type="spellEnd"/>
      <w:r w:rsidR="006D5071" w:rsidRPr="007F72D6">
        <w:rPr>
          <w:rFonts w:asciiTheme="majorHAnsi" w:hAnsiTheme="majorHAnsi" w:cstheme="majorHAnsi"/>
          <w:sz w:val="24"/>
          <w:szCs w:val="24"/>
        </w:rPr>
        <w:t xml:space="preserve">, a través de Bidasoa activa, han organizado un año más </w:t>
      </w:r>
      <w:r w:rsidR="00FB07B4" w:rsidRPr="007F72D6">
        <w:rPr>
          <w:rFonts w:asciiTheme="majorHAnsi" w:hAnsiTheme="majorHAnsi" w:cstheme="majorHAnsi"/>
          <w:sz w:val="24"/>
          <w:szCs w:val="24"/>
        </w:rPr>
        <w:t>el evento</w:t>
      </w:r>
      <w:r w:rsidR="006D5071" w:rsidRPr="007F72D6">
        <w:rPr>
          <w:rFonts w:asciiTheme="majorHAnsi" w:hAnsiTheme="majorHAnsi" w:cstheme="majorHAnsi"/>
          <w:sz w:val="24"/>
          <w:szCs w:val="24"/>
        </w:rPr>
        <w:t xml:space="preserve"> </w:t>
      </w:r>
      <w:proofErr w:type="spellStart"/>
      <w:r w:rsidR="006D5071" w:rsidRPr="007F72D6">
        <w:rPr>
          <w:rFonts w:asciiTheme="majorHAnsi" w:hAnsiTheme="majorHAnsi" w:cstheme="majorHAnsi"/>
          <w:sz w:val="24"/>
          <w:szCs w:val="24"/>
        </w:rPr>
        <w:t>Krea</w:t>
      </w:r>
      <w:proofErr w:type="spellEnd"/>
      <w:r w:rsidR="006D5071" w:rsidRPr="007F72D6">
        <w:rPr>
          <w:rFonts w:asciiTheme="majorHAnsi" w:hAnsiTheme="majorHAnsi" w:cstheme="majorHAnsi"/>
          <w:sz w:val="24"/>
          <w:szCs w:val="24"/>
        </w:rPr>
        <w:t xml:space="preserve"> Bidasoa, que recupera su formato presencial y que tendrá lugar el próximo 7 de abril en el recinto </w:t>
      </w:r>
      <w:r w:rsidRPr="007F72D6">
        <w:rPr>
          <w:rFonts w:asciiTheme="majorHAnsi" w:hAnsiTheme="majorHAnsi" w:cstheme="majorHAnsi"/>
          <w:sz w:val="24"/>
          <w:szCs w:val="24"/>
        </w:rPr>
        <w:t>f</w:t>
      </w:r>
      <w:r w:rsidR="006D5071" w:rsidRPr="007F72D6">
        <w:rPr>
          <w:rFonts w:asciiTheme="majorHAnsi" w:hAnsiTheme="majorHAnsi" w:cstheme="majorHAnsi"/>
          <w:sz w:val="24"/>
          <w:szCs w:val="24"/>
        </w:rPr>
        <w:t xml:space="preserve">erial de </w:t>
      </w:r>
      <w:proofErr w:type="spellStart"/>
      <w:r w:rsidR="006D5071" w:rsidRPr="007F72D6">
        <w:rPr>
          <w:rFonts w:asciiTheme="majorHAnsi" w:hAnsiTheme="majorHAnsi" w:cstheme="majorHAnsi"/>
          <w:sz w:val="24"/>
          <w:szCs w:val="24"/>
        </w:rPr>
        <w:t>Ficoba</w:t>
      </w:r>
      <w:proofErr w:type="spellEnd"/>
      <w:r w:rsidR="006D5071" w:rsidRPr="007F72D6">
        <w:rPr>
          <w:rFonts w:asciiTheme="majorHAnsi" w:hAnsiTheme="majorHAnsi" w:cstheme="majorHAnsi"/>
          <w:sz w:val="24"/>
          <w:szCs w:val="24"/>
        </w:rPr>
        <w:t>.</w:t>
      </w:r>
    </w:p>
    <w:p w14:paraId="02801D43" w14:textId="77777777" w:rsidR="0069614C" w:rsidRPr="007F72D6" w:rsidRDefault="0069614C" w:rsidP="00C44B90">
      <w:pPr>
        <w:spacing w:line="360" w:lineRule="auto"/>
        <w:jc w:val="both"/>
        <w:rPr>
          <w:rFonts w:asciiTheme="majorHAnsi" w:hAnsiTheme="majorHAnsi" w:cstheme="majorHAnsi"/>
          <w:sz w:val="24"/>
          <w:szCs w:val="24"/>
        </w:rPr>
      </w:pPr>
    </w:p>
    <w:p w14:paraId="53DEFFB0" w14:textId="0377E93F" w:rsidR="00761F1C" w:rsidRPr="007F72D6" w:rsidRDefault="006D5071"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Se trata de la d</w:t>
      </w:r>
      <w:r w:rsidR="00953209" w:rsidRPr="007F72D6">
        <w:rPr>
          <w:rFonts w:asciiTheme="majorHAnsi" w:hAnsiTheme="majorHAnsi" w:cstheme="majorHAnsi"/>
          <w:sz w:val="24"/>
          <w:szCs w:val="24"/>
        </w:rPr>
        <w:t>e</w:t>
      </w:r>
      <w:r w:rsidRPr="007F72D6">
        <w:rPr>
          <w:rFonts w:asciiTheme="majorHAnsi" w:hAnsiTheme="majorHAnsi" w:cstheme="majorHAnsi"/>
          <w:sz w:val="24"/>
          <w:szCs w:val="24"/>
        </w:rPr>
        <w:t xml:space="preserve">cimotercera </w:t>
      </w:r>
      <w:r w:rsidR="00010ACF" w:rsidRPr="007F72D6">
        <w:rPr>
          <w:rFonts w:asciiTheme="majorHAnsi" w:hAnsiTheme="majorHAnsi" w:cstheme="majorHAnsi"/>
          <w:sz w:val="24"/>
          <w:szCs w:val="24"/>
        </w:rPr>
        <w:t>edición de un evento</w:t>
      </w:r>
      <w:r w:rsidR="0099227F" w:rsidRPr="007F72D6">
        <w:rPr>
          <w:rFonts w:asciiTheme="majorHAnsi" w:hAnsiTheme="majorHAnsi" w:cstheme="majorHAnsi"/>
          <w:sz w:val="24"/>
          <w:szCs w:val="24"/>
        </w:rPr>
        <w:t>, que año tras año suele reunir a más de 400 personas y</w:t>
      </w:r>
      <w:r w:rsidR="00010ACF" w:rsidRPr="007F72D6">
        <w:rPr>
          <w:rFonts w:asciiTheme="majorHAnsi" w:hAnsiTheme="majorHAnsi" w:cstheme="majorHAnsi"/>
          <w:sz w:val="24"/>
          <w:szCs w:val="24"/>
        </w:rPr>
        <w:t xml:space="preserve"> que </w:t>
      </w:r>
      <w:r w:rsidR="00761F1C" w:rsidRPr="007F72D6">
        <w:rPr>
          <w:rFonts w:asciiTheme="majorHAnsi" w:hAnsiTheme="majorHAnsi" w:cstheme="majorHAnsi"/>
          <w:sz w:val="24"/>
          <w:szCs w:val="24"/>
        </w:rPr>
        <w:t xml:space="preserve">tiene por objetivo </w:t>
      </w:r>
      <w:r w:rsidR="00010ACF" w:rsidRPr="007F72D6">
        <w:rPr>
          <w:rFonts w:asciiTheme="majorHAnsi" w:hAnsiTheme="majorHAnsi" w:cstheme="majorHAnsi"/>
          <w:sz w:val="24"/>
          <w:szCs w:val="24"/>
        </w:rPr>
        <w:t>conecta</w:t>
      </w:r>
      <w:r w:rsidR="00761F1C" w:rsidRPr="007F72D6">
        <w:rPr>
          <w:rFonts w:asciiTheme="majorHAnsi" w:hAnsiTheme="majorHAnsi" w:cstheme="majorHAnsi"/>
          <w:sz w:val="24"/>
          <w:szCs w:val="24"/>
        </w:rPr>
        <w:t>r</w:t>
      </w:r>
      <w:r w:rsidR="00C95C57" w:rsidRPr="007F72D6">
        <w:rPr>
          <w:rFonts w:asciiTheme="majorHAnsi" w:hAnsiTheme="majorHAnsi" w:cstheme="majorHAnsi"/>
          <w:sz w:val="24"/>
          <w:szCs w:val="24"/>
        </w:rPr>
        <w:t xml:space="preserve"> </w:t>
      </w:r>
      <w:r w:rsidR="009F595A" w:rsidRPr="007F72D6">
        <w:rPr>
          <w:rFonts w:asciiTheme="majorHAnsi" w:hAnsiTheme="majorHAnsi" w:cstheme="majorHAnsi"/>
          <w:sz w:val="24"/>
          <w:szCs w:val="24"/>
        </w:rPr>
        <w:t>a</w:t>
      </w:r>
      <w:r w:rsidR="00010ACF" w:rsidRPr="007F72D6">
        <w:rPr>
          <w:rFonts w:asciiTheme="majorHAnsi" w:hAnsiTheme="majorHAnsi" w:cstheme="majorHAnsi"/>
          <w:sz w:val="24"/>
          <w:szCs w:val="24"/>
        </w:rPr>
        <w:t xml:space="preserve"> personas emprendedoras, empresas, organismos públicos y privados, así́ como </w:t>
      </w:r>
      <w:r w:rsidR="00F076E3" w:rsidRPr="007F72D6">
        <w:rPr>
          <w:rFonts w:asciiTheme="majorHAnsi" w:hAnsiTheme="majorHAnsi" w:cstheme="majorHAnsi"/>
          <w:sz w:val="24"/>
          <w:szCs w:val="24"/>
        </w:rPr>
        <w:t xml:space="preserve">a </w:t>
      </w:r>
      <w:r w:rsidR="00010ACF" w:rsidRPr="007F72D6">
        <w:rPr>
          <w:rFonts w:asciiTheme="majorHAnsi" w:hAnsiTheme="majorHAnsi" w:cstheme="majorHAnsi"/>
          <w:sz w:val="24"/>
          <w:szCs w:val="24"/>
        </w:rPr>
        <w:t>otros agentes</w:t>
      </w:r>
      <w:r w:rsidR="00F076E3" w:rsidRPr="007F72D6">
        <w:rPr>
          <w:rFonts w:asciiTheme="majorHAnsi" w:hAnsiTheme="majorHAnsi" w:cstheme="majorHAnsi"/>
          <w:sz w:val="24"/>
          <w:szCs w:val="24"/>
        </w:rPr>
        <w:t>,</w:t>
      </w:r>
      <w:r w:rsidR="00010ACF" w:rsidRPr="007F72D6">
        <w:rPr>
          <w:rFonts w:asciiTheme="majorHAnsi" w:hAnsiTheme="majorHAnsi" w:cstheme="majorHAnsi"/>
          <w:sz w:val="24"/>
          <w:szCs w:val="24"/>
        </w:rPr>
        <w:t xml:space="preserve"> para que puedan realizar contactos, conocer otras experiencias, ampliar conocimientos, e identificar nuevas tendencias </w:t>
      </w:r>
      <w:r w:rsidR="00162730" w:rsidRPr="007F72D6">
        <w:rPr>
          <w:rFonts w:asciiTheme="majorHAnsi" w:hAnsiTheme="majorHAnsi" w:cstheme="majorHAnsi"/>
          <w:sz w:val="24"/>
          <w:szCs w:val="24"/>
        </w:rPr>
        <w:t xml:space="preserve">y </w:t>
      </w:r>
      <w:r w:rsidR="00010ACF" w:rsidRPr="007F72D6">
        <w:rPr>
          <w:rFonts w:asciiTheme="majorHAnsi" w:hAnsiTheme="majorHAnsi" w:cstheme="majorHAnsi"/>
          <w:sz w:val="24"/>
          <w:szCs w:val="24"/>
        </w:rPr>
        <w:t>oportunidades de negocio</w:t>
      </w:r>
      <w:r w:rsidR="00761F1C" w:rsidRPr="007F72D6">
        <w:rPr>
          <w:rFonts w:asciiTheme="majorHAnsi" w:hAnsiTheme="majorHAnsi" w:cstheme="majorHAnsi"/>
          <w:sz w:val="24"/>
          <w:szCs w:val="24"/>
        </w:rPr>
        <w:t>.</w:t>
      </w:r>
    </w:p>
    <w:p w14:paraId="09CBFDDD" w14:textId="77777777" w:rsidR="00761F1C" w:rsidRPr="007F72D6" w:rsidRDefault="00761F1C" w:rsidP="00C44B90">
      <w:pPr>
        <w:spacing w:line="360" w:lineRule="auto"/>
        <w:jc w:val="both"/>
        <w:rPr>
          <w:rFonts w:asciiTheme="majorHAnsi" w:hAnsiTheme="majorHAnsi" w:cstheme="majorHAnsi"/>
          <w:sz w:val="24"/>
          <w:szCs w:val="24"/>
        </w:rPr>
      </w:pPr>
    </w:p>
    <w:p w14:paraId="5733E342" w14:textId="7034CEBB" w:rsidR="00010ACF" w:rsidRPr="007F72D6" w:rsidRDefault="00224221"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w:t>
      </w:r>
      <w:r w:rsidR="00761F1C" w:rsidRPr="007F72D6">
        <w:rPr>
          <w:rFonts w:asciiTheme="majorHAnsi" w:hAnsiTheme="majorHAnsi" w:cstheme="majorHAnsi"/>
          <w:sz w:val="24"/>
          <w:szCs w:val="24"/>
        </w:rPr>
        <w:t xml:space="preserve">La experiencia de todos estos años nos ha demostrado que las conexiones que se crean en </w:t>
      </w:r>
      <w:proofErr w:type="spellStart"/>
      <w:r w:rsidR="00761F1C" w:rsidRPr="007F72D6">
        <w:rPr>
          <w:rFonts w:asciiTheme="majorHAnsi" w:hAnsiTheme="majorHAnsi" w:cstheme="majorHAnsi"/>
          <w:sz w:val="24"/>
          <w:szCs w:val="24"/>
        </w:rPr>
        <w:t>K</w:t>
      </w:r>
      <w:r w:rsidR="00C44B90" w:rsidRPr="007F72D6">
        <w:rPr>
          <w:rFonts w:asciiTheme="majorHAnsi" w:hAnsiTheme="majorHAnsi" w:cstheme="majorHAnsi"/>
          <w:sz w:val="24"/>
          <w:szCs w:val="24"/>
        </w:rPr>
        <w:t>rea</w:t>
      </w:r>
      <w:proofErr w:type="spellEnd"/>
      <w:r w:rsidR="00761F1C" w:rsidRPr="007F72D6">
        <w:rPr>
          <w:rFonts w:asciiTheme="majorHAnsi" w:hAnsiTheme="majorHAnsi" w:cstheme="majorHAnsi"/>
          <w:sz w:val="24"/>
          <w:szCs w:val="24"/>
        </w:rPr>
        <w:t xml:space="preserve"> </w:t>
      </w:r>
      <w:r w:rsidR="00FF56EC" w:rsidRPr="007F72D6">
        <w:rPr>
          <w:rFonts w:asciiTheme="majorHAnsi" w:hAnsiTheme="majorHAnsi" w:cstheme="majorHAnsi"/>
          <w:sz w:val="24"/>
          <w:szCs w:val="24"/>
        </w:rPr>
        <w:t xml:space="preserve">Bidasoa </w:t>
      </w:r>
      <w:r w:rsidR="00761F1C" w:rsidRPr="007F72D6">
        <w:rPr>
          <w:rFonts w:asciiTheme="majorHAnsi" w:hAnsiTheme="majorHAnsi" w:cstheme="majorHAnsi"/>
          <w:sz w:val="24"/>
          <w:szCs w:val="24"/>
        </w:rPr>
        <w:t>son claves para lograr un impacto mucho mayor.  Por un lado, las empresas, más sólidas, con mayor estructura y estabilidad, son la oportunidad que las personas emprendedoras necesitan, en muchos casos, para lograr consolidar sus proyectos. Al mismo tiempo, la frescura, la pasión y la creatividad de las personas emprendedoras, aporta innovación y actualidad a las empresas, logrando un ecosistema que fomenta el desarrollo empresarial”</w:t>
      </w:r>
      <w:r w:rsidR="00F076E3" w:rsidRPr="007F72D6">
        <w:rPr>
          <w:rFonts w:asciiTheme="majorHAnsi" w:hAnsiTheme="majorHAnsi" w:cstheme="majorHAnsi"/>
          <w:sz w:val="24"/>
          <w:szCs w:val="24"/>
        </w:rPr>
        <w:t>, ha explicado Miguel Ángel Páez,</w:t>
      </w:r>
      <w:r w:rsidRPr="007F72D6">
        <w:rPr>
          <w:rFonts w:asciiTheme="majorHAnsi" w:hAnsiTheme="majorHAnsi" w:cstheme="majorHAnsi"/>
          <w:sz w:val="24"/>
          <w:szCs w:val="24"/>
        </w:rPr>
        <w:t xml:space="preserve"> presidente de Bidasoa activa,</w:t>
      </w:r>
      <w:r w:rsidR="00F076E3" w:rsidRPr="007F72D6">
        <w:rPr>
          <w:rFonts w:asciiTheme="majorHAnsi" w:hAnsiTheme="majorHAnsi" w:cstheme="majorHAnsi"/>
          <w:sz w:val="24"/>
          <w:szCs w:val="24"/>
        </w:rPr>
        <w:t xml:space="preserve"> para resaltar después que “precisamente por ser una vía para </w:t>
      </w:r>
      <w:r w:rsidR="00761F1C" w:rsidRPr="007F72D6">
        <w:rPr>
          <w:rFonts w:asciiTheme="majorHAnsi" w:hAnsiTheme="majorHAnsi" w:cstheme="majorHAnsi"/>
          <w:sz w:val="24"/>
          <w:szCs w:val="24"/>
        </w:rPr>
        <w:t>establecer esas conexiones</w:t>
      </w:r>
      <w:r w:rsidR="00F076E3" w:rsidRPr="007F72D6">
        <w:rPr>
          <w:rFonts w:asciiTheme="majorHAnsi" w:hAnsiTheme="majorHAnsi" w:cstheme="majorHAnsi"/>
          <w:sz w:val="24"/>
          <w:szCs w:val="24"/>
        </w:rPr>
        <w:t xml:space="preserve">, nos alegra más aún poder recuperar la </w:t>
      </w:r>
      <w:proofErr w:type="spellStart"/>
      <w:r w:rsidR="00F076E3" w:rsidRPr="007F72D6">
        <w:rPr>
          <w:rFonts w:asciiTheme="majorHAnsi" w:hAnsiTheme="majorHAnsi" w:cstheme="majorHAnsi"/>
          <w:sz w:val="24"/>
          <w:szCs w:val="24"/>
        </w:rPr>
        <w:t>presencialidad</w:t>
      </w:r>
      <w:proofErr w:type="spellEnd"/>
      <w:r w:rsidR="00F076E3" w:rsidRPr="007F72D6">
        <w:rPr>
          <w:rFonts w:asciiTheme="majorHAnsi" w:hAnsiTheme="majorHAnsi" w:cstheme="majorHAnsi"/>
          <w:sz w:val="24"/>
          <w:szCs w:val="24"/>
        </w:rPr>
        <w:t xml:space="preserve"> de </w:t>
      </w:r>
      <w:proofErr w:type="spellStart"/>
      <w:r w:rsidR="00F076E3" w:rsidRPr="007F72D6">
        <w:rPr>
          <w:rFonts w:asciiTheme="majorHAnsi" w:hAnsiTheme="majorHAnsi" w:cstheme="majorHAnsi"/>
          <w:sz w:val="24"/>
          <w:szCs w:val="24"/>
        </w:rPr>
        <w:t>Krea</w:t>
      </w:r>
      <w:proofErr w:type="spellEnd"/>
      <w:r w:rsidRPr="007F72D6">
        <w:rPr>
          <w:rFonts w:asciiTheme="majorHAnsi" w:hAnsiTheme="majorHAnsi" w:cstheme="majorHAnsi"/>
          <w:sz w:val="24"/>
          <w:szCs w:val="24"/>
        </w:rPr>
        <w:t xml:space="preserve"> Bidasoa</w:t>
      </w:r>
      <w:r w:rsidR="00F076E3" w:rsidRPr="007F72D6">
        <w:rPr>
          <w:rFonts w:asciiTheme="majorHAnsi" w:hAnsiTheme="majorHAnsi" w:cstheme="majorHAnsi"/>
          <w:sz w:val="24"/>
          <w:szCs w:val="24"/>
        </w:rPr>
        <w:t>”.</w:t>
      </w:r>
    </w:p>
    <w:p w14:paraId="4649EB5D" w14:textId="68247D9B" w:rsidR="00F076E3" w:rsidRPr="007F72D6" w:rsidRDefault="00F076E3" w:rsidP="00C44B90">
      <w:pPr>
        <w:spacing w:line="360" w:lineRule="auto"/>
        <w:jc w:val="both"/>
        <w:rPr>
          <w:rFonts w:asciiTheme="majorHAnsi" w:hAnsiTheme="majorHAnsi" w:cstheme="majorHAnsi"/>
          <w:sz w:val="24"/>
          <w:szCs w:val="24"/>
        </w:rPr>
      </w:pPr>
    </w:p>
    <w:p w14:paraId="05B14EA1" w14:textId="37D3A31A" w:rsidR="00F076E3" w:rsidRPr="007F72D6" w:rsidRDefault="008D10E3"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“Tras dos años de crisis sanitaria en l</w:t>
      </w:r>
      <w:r w:rsidR="0037756C" w:rsidRPr="007F72D6">
        <w:rPr>
          <w:rFonts w:asciiTheme="majorHAnsi" w:hAnsiTheme="majorHAnsi" w:cstheme="majorHAnsi"/>
          <w:sz w:val="24"/>
          <w:szCs w:val="24"/>
        </w:rPr>
        <w:t>o</w:t>
      </w:r>
      <w:r w:rsidRPr="007F72D6">
        <w:rPr>
          <w:rFonts w:asciiTheme="majorHAnsi" w:hAnsiTheme="majorHAnsi" w:cstheme="majorHAnsi"/>
          <w:sz w:val="24"/>
          <w:szCs w:val="24"/>
        </w:rPr>
        <w:t>s que tanto empresas como personas emprendedoras se ha</w:t>
      </w:r>
      <w:r w:rsidR="00FF56EC" w:rsidRPr="007F72D6">
        <w:rPr>
          <w:rFonts w:asciiTheme="majorHAnsi" w:hAnsiTheme="majorHAnsi" w:cstheme="majorHAnsi"/>
          <w:sz w:val="24"/>
          <w:szCs w:val="24"/>
        </w:rPr>
        <w:t>n</w:t>
      </w:r>
      <w:r w:rsidRPr="007F72D6">
        <w:rPr>
          <w:rFonts w:asciiTheme="majorHAnsi" w:hAnsiTheme="majorHAnsi" w:cstheme="majorHAnsi"/>
          <w:sz w:val="24"/>
          <w:szCs w:val="24"/>
        </w:rPr>
        <w:t xml:space="preserve"> visto fuertemente afectadas, es el momento de poner en valor la resiliencia demostrada, así como las piezas clave en las que se está trabajando en Bidasoa activa para continuar con más fuerza si cabe”, ha explicado María Serrano, vicepresidenta de Bidasoa activa. “Por este motivo, e</w:t>
      </w:r>
      <w:r w:rsidR="00953209" w:rsidRPr="007F72D6">
        <w:rPr>
          <w:rFonts w:asciiTheme="majorHAnsi" w:hAnsiTheme="majorHAnsi" w:cstheme="majorHAnsi"/>
          <w:sz w:val="24"/>
          <w:szCs w:val="24"/>
        </w:rPr>
        <w:t>n esta decimotercera edición, el lema de</w:t>
      </w:r>
      <w:r w:rsidR="00FB07B4" w:rsidRPr="007F72D6">
        <w:rPr>
          <w:rFonts w:asciiTheme="majorHAnsi" w:hAnsiTheme="majorHAnsi" w:cstheme="majorHAnsi"/>
          <w:sz w:val="24"/>
          <w:szCs w:val="24"/>
        </w:rPr>
        <w:t>l evento</w:t>
      </w:r>
      <w:r w:rsidR="00953209" w:rsidRPr="007F72D6">
        <w:rPr>
          <w:rFonts w:asciiTheme="majorHAnsi" w:hAnsiTheme="majorHAnsi" w:cstheme="majorHAnsi"/>
          <w:sz w:val="24"/>
          <w:szCs w:val="24"/>
        </w:rPr>
        <w:t xml:space="preserve"> será ‘Piezas Clave’, </w:t>
      </w:r>
      <w:r w:rsidRPr="007F72D6">
        <w:rPr>
          <w:rFonts w:asciiTheme="majorHAnsi" w:hAnsiTheme="majorHAnsi" w:cstheme="majorHAnsi"/>
          <w:sz w:val="24"/>
          <w:szCs w:val="24"/>
        </w:rPr>
        <w:t>que se refleja en una imagen que utiliza los coloridos bloques de L</w:t>
      </w:r>
      <w:r w:rsidR="00C44B90" w:rsidRPr="007F72D6">
        <w:rPr>
          <w:rFonts w:asciiTheme="majorHAnsi" w:hAnsiTheme="majorHAnsi" w:cstheme="majorHAnsi"/>
          <w:sz w:val="24"/>
          <w:szCs w:val="24"/>
        </w:rPr>
        <w:t>ego</w:t>
      </w:r>
      <w:r w:rsidRPr="007F72D6">
        <w:rPr>
          <w:rFonts w:asciiTheme="majorHAnsi" w:hAnsiTheme="majorHAnsi" w:cstheme="majorHAnsi"/>
          <w:sz w:val="24"/>
          <w:szCs w:val="24"/>
        </w:rPr>
        <w:t xml:space="preserve">, y que trata de mostrar cómo las empresas y las personas emprendedoras del territorio no dejan de mirar al futuro”. </w:t>
      </w:r>
    </w:p>
    <w:p w14:paraId="4CC69288" w14:textId="78F03894" w:rsidR="006D5071" w:rsidRPr="007F72D6" w:rsidRDefault="006D5071" w:rsidP="00C44B90">
      <w:pPr>
        <w:spacing w:line="360" w:lineRule="auto"/>
        <w:jc w:val="both"/>
        <w:rPr>
          <w:rFonts w:asciiTheme="majorHAnsi" w:hAnsiTheme="majorHAnsi" w:cstheme="majorHAnsi"/>
          <w:sz w:val="24"/>
          <w:szCs w:val="24"/>
        </w:rPr>
      </w:pPr>
    </w:p>
    <w:p w14:paraId="7B3F1335" w14:textId="4601F526" w:rsidR="006D1AF6" w:rsidRPr="007F72D6" w:rsidRDefault="006D1AF6"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El dinamismo de las piezas de L</w:t>
      </w:r>
      <w:r w:rsidR="00C44B90" w:rsidRPr="007F72D6">
        <w:rPr>
          <w:rFonts w:asciiTheme="majorHAnsi" w:hAnsiTheme="majorHAnsi" w:cstheme="majorHAnsi"/>
          <w:sz w:val="24"/>
          <w:szCs w:val="24"/>
        </w:rPr>
        <w:t xml:space="preserve">ego </w:t>
      </w:r>
      <w:r w:rsidRPr="007F72D6">
        <w:rPr>
          <w:rFonts w:asciiTheme="majorHAnsi" w:hAnsiTheme="majorHAnsi" w:cstheme="majorHAnsi"/>
          <w:sz w:val="24"/>
          <w:szCs w:val="24"/>
        </w:rPr>
        <w:t xml:space="preserve">ayuda a buscar la mejor forma de encajar hasta </w:t>
      </w:r>
      <w:r w:rsidR="008D10E3" w:rsidRPr="007F72D6">
        <w:rPr>
          <w:rFonts w:asciiTheme="majorHAnsi" w:hAnsiTheme="majorHAnsi" w:cstheme="majorHAnsi"/>
          <w:sz w:val="24"/>
          <w:szCs w:val="24"/>
        </w:rPr>
        <w:t>lograr la adaptación</w:t>
      </w:r>
      <w:r w:rsidRPr="007F72D6">
        <w:rPr>
          <w:rFonts w:asciiTheme="majorHAnsi" w:hAnsiTheme="majorHAnsi" w:cstheme="majorHAnsi"/>
          <w:sz w:val="24"/>
          <w:szCs w:val="24"/>
        </w:rPr>
        <w:t xml:space="preserve"> a un escenario empresarial en constante transformación. Al igual que estas piezas, </w:t>
      </w:r>
      <w:r w:rsidR="008D10E3" w:rsidRPr="007F72D6">
        <w:rPr>
          <w:rFonts w:asciiTheme="majorHAnsi" w:hAnsiTheme="majorHAnsi" w:cstheme="majorHAnsi"/>
          <w:sz w:val="24"/>
          <w:szCs w:val="24"/>
        </w:rPr>
        <w:t>todas las personas son</w:t>
      </w:r>
      <w:r w:rsidRPr="007F72D6">
        <w:rPr>
          <w:rFonts w:asciiTheme="majorHAnsi" w:hAnsiTheme="majorHAnsi" w:cstheme="majorHAnsi"/>
          <w:sz w:val="24"/>
          <w:szCs w:val="24"/>
        </w:rPr>
        <w:t xml:space="preserve"> diferentes, pero uniendo aptitudes y actitudes, </w:t>
      </w:r>
      <w:r w:rsidR="008D10E3" w:rsidRPr="007F72D6">
        <w:rPr>
          <w:rFonts w:asciiTheme="majorHAnsi" w:hAnsiTheme="majorHAnsi" w:cstheme="majorHAnsi"/>
          <w:sz w:val="24"/>
          <w:szCs w:val="24"/>
        </w:rPr>
        <w:t>se logran</w:t>
      </w:r>
      <w:r w:rsidRPr="007F72D6">
        <w:rPr>
          <w:rFonts w:asciiTheme="majorHAnsi" w:hAnsiTheme="majorHAnsi" w:cstheme="majorHAnsi"/>
          <w:sz w:val="24"/>
          <w:szCs w:val="24"/>
        </w:rPr>
        <w:t xml:space="preserve"> resultados mucho más relevantes.</w:t>
      </w:r>
    </w:p>
    <w:p w14:paraId="4153835E" w14:textId="77777777" w:rsidR="00E11DD0" w:rsidRPr="007F72D6" w:rsidRDefault="00E11DD0" w:rsidP="00C44B90">
      <w:pPr>
        <w:spacing w:line="360" w:lineRule="auto"/>
        <w:jc w:val="both"/>
        <w:rPr>
          <w:rFonts w:asciiTheme="majorHAnsi" w:hAnsiTheme="majorHAnsi" w:cstheme="majorHAnsi"/>
          <w:sz w:val="24"/>
          <w:szCs w:val="24"/>
        </w:rPr>
      </w:pPr>
    </w:p>
    <w:p w14:paraId="108D6A72" w14:textId="32BE66C1" w:rsidR="00E11DD0" w:rsidRPr="007F72D6" w:rsidRDefault="006D1AF6"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Así, la identidad visual</w:t>
      </w:r>
      <w:r w:rsidR="00E11DD0" w:rsidRPr="007F72D6">
        <w:rPr>
          <w:rFonts w:asciiTheme="majorHAnsi" w:hAnsiTheme="majorHAnsi" w:cstheme="majorHAnsi"/>
          <w:sz w:val="24"/>
          <w:szCs w:val="24"/>
        </w:rPr>
        <w:t xml:space="preserve"> de </w:t>
      </w:r>
      <w:r w:rsidR="00943CE6" w:rsidRPr="007F72D6">
        <w:rPr>
          <w:rFonts w:asciiTheme="majorHAnsi" w:hAnsiTheme="majorHAnsi" w:cstheme="majorHAnsi"/>
          <w:sz w:val="24"/>
          <w:szCs w:val="24"/>
        </w:rPr>
        <w:t>esta</w:t>
      </w:r>
      <w:r w:rsidR="00E11DD0" w:rsidRPr="007F72D6">
        <w:rPr>
          <w:rFonts w:asciiTheme="majorHAnsi" w:hAnsiTheme="majorHAnsi" w:cstheme="majorHAnsi"/>
          <w:sz w:val="24"/>
          <w:szCs w:val="24"/>
        </w:rPr>
        <w:t xml:space="preserve"> edición de </w:t>
      </w:r>
      <w:proofErr w:type="spellStart"/>
      <w:r w:rsidR="00E11DD0" w:rsidRPr="007F72D6">
        <w:rPr>
          <w:rFonts w:asciiTheme="majorHAnsi" w:hAnsiTheme="majorHAnsi" w:cstheme="majorHAnsi"/>
          <w:sz w:val="24"/>
          <w:szCs w:val="24"/>
        </w:rPr>
        <w:t>K</w:t>
      </w:r>
      <w:r w:rsidR="00C44B90" w:rsidRPr="007F72D6">
        <w:rPr>
          <w:rFonts w:asciiTheme="majorHAnsi" w:hAnsiTheme="majorHAnsi" w:cstheme="majorHAnsi"/>
          <w:sz w:val="24"/>
          <w:szCs w:val="24"/>
        </w:rPr>
        <w:t>rea</w:t>
      </w:r>
      <w:proofErr w:type="spellEnd"/>
      <w:r w:rsidR="00E11DD0" w:rsidRPr="007F72D6">
        <w:rPr>
          <w:rFonts w:asciiTheme="majorHAnsi" w:hAnsiTheme="majorHAnsi" w:cstheme="majorHAnsi"/>
          <w:sz w:val="24"/>
          <w:szCs w:val="24"/>
        </w:rPr>
        <w:t xml:space="preserve"> </w:t>
      </w:r>
      <w:r w:rsidR="00FF56EC" w:rsidRPr="007F72D6">
        <w:rPr>
          <w:rFonts w:asciiTheme="majorHAnsi" w:hAnsiTheme="majorHAnsi" w:cstheme="majorHAnsi"/>
          <w:sz w:val="24"/>
          <w:szCs w:val="24"/>
        </w:rPr>
        <w:t xml:space="preserve">Bidasoa </w:t>
      </w:r>
      <w:r w:rsidR="00E11DD0" w:rsidRPr="007F72D6">
        <w:rPr>
          <w:rFonts w:asciiTheme="majorHAnsi" w:hAnsiTheme="majorHAnsi" w:cstheme="majorHAnsi"/>
          <w:sz w:val="24"/>
          <w:szCs w:val="24"/>
        </w:rPr>
        <w:t xml:space="preserve">se ha planteado mediante una esfera creada a partir de infinidad de piezas </w:t>
      </w:r>
      <w:r w:rsidR="00C44B90" w:rsidRPr="007F72D6">
        <w:rPr>
          <w:rFonts w:asciiTheme="majorHAnsi" w:hAnsiTheme="majorHAnsi" w:cstheme="majorHAnsi"/>
          <w:sz w:val="24"/>
          <w:szCs w:val="24"/>
        </w:rPr>
        <w:t>Lego</w:t>
      </w:r>
      <w:r w:rsidR="008D10E3" w:rsidRPr="007F72D6">
        <w:rPr>
          <w:rFonts w:asciiTheme="majorHAnsi" w:hAnsiTheme="majorHAnsi" w:cstheme="majorHAnsi"/>
          <w:sz w:val="24"/>
          <w:szCs w:val="24"/>
        </w:rPr>
        <w:t>,</w:t>
      </w:r>
      <w:r w:rsidR="00E11DD0" w:rsidRPr="007F72D6">
        <w:rPr>
          <w:rFonts w:asciiTheme="majorHAnsi" w:hAnsiTheme="majorHAnsi" w:cstheme="majorHAnsi"/>
          <w:sz w:val="24"/>
          <w:szCs w:val="24"/>
        </w:rPr>
        <w:t xml:space="preserve"> que simbolizan nuestro ecosistema</w:t>
      </w:r>
      <w:r w:rsidR="008D10E3" w:rsidRPr="007F72D6">
        <w:rPr>
          <w:rFonts w:asciiTheme="majorHAnsi" w:hAnsiTheme="majorHAnsi" w:cstheme="majorHAnsi"/>
          <w:sz w:val="24"/>
          <w:szCs w:val="24"/>
        </w:rPr>
        <w:t xml:space="preserve"> y</w:t>
      </w:r>
      <w:r w:rsidR="00E11DD0" w:rsidRPr="007F72D6">
        <w:rPr>
          <w:rFonts w:asciiTheme="majorHAnsi" w:hAnsiTheme="majorHAnsi" w:cstheme="majorHAnsi"/>
          <w:sz w:val="24"/>
          <w:szCs w:val="24"/>
        </w:rPr>
        <w:t xml:space="preserve"> cómo gracias a la unión somos capaces llegar más lejos.</w:t>
      </w:r>
      <w:r w:rsidR="00943CE6" w:rsidRPr="007F72D6">
        <w:rPr>
          <w:rFonts w:asciiTheme="majorHAnsi" w:hAnsiTheme="majorHAnsi" w:cstheme="majorHAnsi"/>
          <w:sz w:val="24"/>
          <w:szCs w:val="24"/>
        </w:rPr>
        <w:t xml:space="preserve"> </w:t>
      </w:r>
      <w:r w:rsidR="00E11DD0" w:rsidRPr="007F72D6">
        <w:rPr>
          <w:rFonts w:asciiTheme="majorHAnsi" w:hAnsiTheme="majorHAnsi" w:cstheme="majorHAnsi"/>
          <w:sz w:val="24"/>
          <w:szCs w:val="24"/>
        </w:rPr>
        <w:t xml:space="preserve">Las </w:t>
      </w:r>
      <w:r w:rsidR="00943CE6" w:rsidRPr="007F72D6">
        <w:rPr>
          <w:rFonts w:asciiTheme="majorHAnsi" w:hAnsiTheme="majorHAnsi" w:cstheme="majorHAnsi"/>
          <w:sz w:val="24"/>
          <w:szCs w:val="24"/>
        </w:rPr>
        <w:t>piezas clave</w:t>
      </w:r>
      <w:r w:rsidR="00E11DD0" w:rsidRPr="007F72D6">
        <w:rPr>
          <w:rFonts w:asciiTheme="majorHAnsi" w:hAnsiTheme="majorHAnsi" w:cstheme="majorHAnsi"/>
          <w:sz w:val="24"/>
          <w:szCs w:val="24"/>
        </w:rPr>
        <w:t xml:space="preserve"> marcadas en esta esfera simbolizan las claves más potentes</w:t>
      </w:r>
      <w:r w:rsidR="00943CE6" w:rsidRPr="007F72D6">
        <w:rPr>
          <w:rFonts w:asciiTheme="majorHAnsi" w:hAnsiTheme="majorHAnsi" w:cstheme="majorHAnsi"/>
          <w:sz w:val="24"/>
          <w:szCs w:val="24"/>
        </w:rPr>
        <w:t xml:space="preserve"> actualmente</w:t>
      </w:r>
      <w:r w:rsidR="00E11DD0" w:rsidRPr="007F72D6">
        <w:rPr>
          <w:rFonts w:asciiTheme="majorHAnsi" w:hAnsiTheme="majorHAnsi" w:cstheme="majorHAnsi"/>
          <w:sz w:val="24"/>
          <w:szCs w:val="24"/>
        </w:rPr>
        <w:t xml:space="preserve"> para </w:t>
      </w:r>
      <w:r w:rsidR="00943CE6" w:rsidRPr="007F72D6">
        <w:rPr>
          <w:rFonts w:asciiTheme="majorHAnsi" w:hAnsiTheme="majorHAnsi" w:cstheme="majorHAnsi"/>
          <w:sz w:val="24"/>
          <w:szCs w:val="24"/>
        </w:rPr>
        <w:t xml:space="preserve">que las </w:t>
      </w:r>
      <w:r w:rsidR="00E11DD0" w:rsidRPr="007F72D6">
        <w:rPr>
          <w:rFonts w:asciiTheme="majorHAnsi" w:hAnsiTheme="majorHAnsi" w:cstheme="majorHAnsi"/>
          <w:sz w:val="24"/>
          <w:szCs w:val="24"/>
        </w:rPr>
        <w:t xml:space="preserve">empresas y </w:t>
      </w:r>
      <w:r w:rsidR="00943CE6" w:rsidRPr="007F72D6">
        <w:rPr>
          <w:rFonts w:asciiTheme="majorHAnsi" w:hAnsiTheme="majorHAnsi" w:cstheme="majorHAnsi"/>
          <w:sz w:val="24"/>
          <w:szCs w:val="24"/>
        </w:rPr>
        <w:t>las personas emprendedoras sean competitivas</w:t>
      </w:r>
      <w:r w:rsidR="00FF56EC" w:rsidRPr="007F72D6">
        <w:rPr>
          <w:rFonts w:asciiTheme="majorHAnsi" w:hAnsiTheme="majorHAnsi" w:cstheme="majorHAnsi"/>
          <w:sz w:val="24"/>
          <w:szCs w:val="24"/>
        </w:rPr>
        <w:t xml:space="preserve"> e innovadoras</w:t>
      </w:r>
      <w:r w:rsidR="00943CE6" w:rsidRPr="007F72D6">
        <w:rPr>
          <w:rFonts w:asciiTheme="majorHAnsi" w:hAnsiTheme="majorHAnsi" w:cstheme="majorHAnsi"/>
          <w:sz w:val="24"/>
          <w:szCs w:val="24"/>
        </w:rPr>
        <w:t>: t</w:t>
      </w:r>
      <w:r w:rsidR="00E11DD0" w:rsidRPr="007F72D6">
        <w:rPr>
          <w:rFonts w:asciiTheme="majorHAnsi" w:hAnsiTheme="majorHAnsi" w:cstheme="majorHAnsi"/>
          <w:sz w:val="24"/>
          <w:szCs w:val="24"/>
        </w:rPr>
        <w:t xml:space="preserve">ransición ecológica </w:t>
      </w:r>
      <w:r w:rsidR="00943CE6" w:rsidRPr="007F72D6">
        <w:rPr>
          <w:rFonts w:asciiTheme="majorHAnsi" w:hAnsiTheme="majorHAnsi" w:cstheme="majorHAnsi"/>
          <w:sz w:val="24"/>
          <w:szCs w:val="24"/>
        </w:rPr>
        <w:t>(v</w:t>
      </w:r>
      <w:r w:rsidR="00E11DD0" w:rsidRPr="007F72D6">
        <w:rPr>
          <w:rFonts w:asciiTheme="majorHAnsi" w:hAnsiTheme="majorHAnsi" w:cstheme="majorHAnsi"/>
          <w:sz w:val="24"/>
          <w:szCs w:val="24"/>
        </w:rPr>
        <w:t>erde</w:t>
      </w:r>
      <w:r w:rsidR="00943CE6" w:rsidRPr="007F72D6">
        <w:rPr>
          <w:rFonts w:asciiTheme="majorHAnsi" w:hAnsiTheme="majorHAnsi" w:cstheme="majorHAnsi"/>
          <w:sz w:val="24"/>
          <w:szCs w:val="24"/>
        </w:rPr>
        <w:t>); t</w:t>
      </w:r>
      <w:r w:rsidR="00E11DD0" w:rsidRPr="007F72D6">
        <w:rPr>
          <w:rFonts w:asciiTheme="majorHAnsi" w:hAnsiTheme="majorHAnsi" w:cstheme="majorHAnsi"/>
          <w:sz w:val="24"/>
          <w:szCs w:val="24"/>
        </w:rPr>
        <w:t xml:space="preserve">ransición digital </w:t>
      </w:r>
      <w:r w:rsidR="00943CE6" w:rsidRPr="007F72D6">
        <w:rPr>
          <w:rFonts w:asciiTheme="majorHAnsi" w:hAnsiTheme="majorHAnsi" w:cstheme="majorHAnsi"/>
          <w:sz w:val="24"/>
          <w:szCs w:val="24"/>
        </w:rPr>
        <w:t>(azul); c</w:t>
      </w:r>
      <w:r w:rsidR="00E11DD0" w:rsidRPr="007F72D6">
        <w:rPr>
          <w:rFonts w:asciiTheme="majorHAnsi" w:hAnsiTheme="majorHAnsi" w:cstheme="majorHAnsi"/>
          <w:sz w:val="24"/>
          <w:szCs w:val="24"/>
        </w:rPr>
        <w:t xml:space="preserve">ultura emprendedora </w:t>
      </w:r>
      <w:r w:rsidR="00943CE6" w:rsidRPr="007F72D6">
        <w:rPr>
          <w:rFonts w:asciiTheme="majorHAnsi" w:hAnsiTheme="majorHAnsi" w:cstheme="majorHAnsi"/>
          <w:sz w:val="24"/>
          <w:szCs w:val="24"/>
        </w:rPr>
        <w:t>(</w:t>
      </w:r>
      <w:r w:rsidR="00E11DD0" w:rsidRPr="007F72D6">
        <w:rPr>
          <w:rFonts w:asciiTheme="majorHAnsi" w:hAnsiTheme="majorHAnsi" w:cstheme="majorHAnsi"/>
          <w:sz w:val="24"/>
          <w:szCs w:val="24"/>
        </w:rPr>
        <w:t>amarillo</w:t>
      </w:r>
      <w:r w:rsidR="00943CE6" w:rsidRPr="007F72D6">
        <w:rPr>
          <w:rFonts w:asciiTheme="majorHAnsi" w:hAnsiTheme="majorHAnsi" w:cstheme="majorHAnsi"/>
          <w:sz w:val="24"/>
          <w:szCs w:val="24"/>
        </w:rPr>
        <w:t>), t</w:t>
      </w:r>
      <w:r w:rsidR="00E11DD0" w:rsidRPr="007F72D6">
        <w:rPr>
          <w:rFonts w:asciiTheme="majorHAnsi" w:hAnsiTheme="majorHAnsi" w:cstheme="majorHAnsi"/>
          <w:sz w:val="24"/>
          <w:szCs w:val="24"/>
        </w:rPr>
        <w:t xml:space="preserve">alento </w:t>
      </w:r>
      <w:r w:rsidR="00943CE6" w:rsidRPr="007F72D6">
        <w:rPr>
          <w:rFonts w:asciiTheme="majorHAnsi" w:hAnsiTheme="majorHAnsi" w:cstheme="majorHAnsi"/>
          <w:sz w:val="24"/>
          <w:szCs w:val="24"/>
        </w:rPr>
        <w:t>(</w:t>
      </w:r>
      <w:r w:rsidR="00E11DD0" w:rsidRPr="007F72D6">
        <w:rPr>
          <w:rFonts w:asciiTheme="majorHAnsi" w:hAnsiTheme="majorHAnsi" w:cstheme="majorHAnsi"/>
          <w:sz w:val="24"/>
          <w:szCs w:val="24"/>
        </w:rPr>
        <w:t>rojo</w:t>
      </w:r>
      <w:r w:rsidR="00943CE6" w:rsidRPr="007F72D6">
        <w:rPr>
          <w:rFonts w:asciiTheme="majorHAnsi" w:hAnsiTheme="majorHAnsi" w:cstheme="majorHAnsi"/>
          <w:sz w:val="24"/>
          <w:szCs w:val="24"/>
        </w:rPr>
        <w:t>); c</w:t>
      </w:r>
      <w:r w:rsidR="00E11DD0" w:rsidRPr="007F72D6">
        <w:rPr>
          <w:rFonts w:asciiTheme="majorHAnsi" w:hAnsiTheme="majorHAnsi" w:cstheme="majorHAnsi"/>
          <w:sz w:val="24"/>
          <w:szCs w:val="24"/>
        </w:rPr>
        <w:t xml:space="preserve">reatividad </w:t>
      </w:r>
      <w:r w:rsidR="00943CE6" w:rsidRPr="007F72D6">
        <w:rPr>
          <w:rFonts w:asciiTheme="majorHAnsi" w:hAnsiTheme="majorHAnsi" w:cstheme="majorHAnsi"/>
          <w:sz w:val="24"/>
          <w:szCs w:val="24"/>
        </w:rPr>
        <w:t>(</w:t>
      </w:r>
      <w:r w:rsidR="00E11DD0" w:rsidRPr="007F72D6">
        <w:rPr>
          <w:rFonts w:asciiTheme="majorHAnsi" w:hAnsiTheme="majorHAnsi" w:cstheme="majorHAnsi"/>
          <w:sz w:val="24"/>
          <w:szCs w:val="24"/>
        </w:rPr>
        <w:t>naranja</w:t>
      </w:r>
      <w:r w:rsidR="00943CE6" w:rsidRPr="007F72D6">
        <w:rPr>
          <w:rFonts w:asciiTheme="majorHAnsi" w:hAnsiTheme="majorHAnsi" w:cstheme="majorHAnsi"/>
          <w:sz w:val="24"/>
          <w:szCs w:val="24"/>
        </w:rPr>
        <w:t>).</w:t>
      </w:r>
    </w:p>
    <w:p w14:paraId="3FDFDC68" w14:textId="0A175EEC" w:rsidR="00943CE6" w:rsidRPr="007F72D6" w:rsidRDefault="00943CE6" w:rsidP="00C44B90">
      <w:pPr>
        <w:spacing w:line="360" w:lineRule="auto"/>
        <w:jc w:val="both"/>
        <w:rPr>
          <w:rFonts w:asciiTheme="majorHAnsi" w:hAnsiTheme="majorHAnsi" w:cstheme="majorHAnsi"/>
          <w:sz w:val="24"/>
          <w:szCs w:val="24"/>
        </w:rPr>
      </w:pPr>
    </w:p>
    <w:p w14:paraId="0CC661BC" w14:textId="77777777" w:rsidR="00943CE6" w:rsidRPr="007F72D6" w:rsidRDefault="00943CE6" w:rsidP="00C44B90">
      <w:pPr>
        <w:pStyle w:val="NormalWeb"/>
        <w:shd w:val="clear" w:color="auto" w:fill="FFFFFF"/>
        <w:spacing w:before="0" w:beforeAutospacing="0" w:after="390" w:afterAutospacing="0" w:line="360" w:lineRule="auto"/>
        <w:jc w:val="both"/>
        <w:rPr>
          <w:rFonts w:asciiTheme="majorHAnsi" w:eastAsiaTheme="minorHAnsi" w:hAnsiTheme="majorHAnsi" w:cstheme="majorHAnsi"/>
          <w:b/>
          <w:bCs/>
          <w:color w:val="222222"/>
          <w:u w:val="single"/>
          <w:lang w:eastAsia="en-US"/>
        </w:rPr>
      </w:pPr>
      <w:r w:rsidRPr="007F72D6">
        <w:rPr>
          <w:rFonts w:asciiTheme="majorHAnsi" w:eastAsiaTheme="minorHAnsi" w:hAnsiTheme="majorHAnsi" w:cstheme="majorHAnsi"/>
          <w:b/>
          <w:bCs/>
          <w:color w:val="222222"/>
          <w:u w:val="single"/>
          <w:lang w:eastAsia="en-US"/>
        </w:rPr>
        <w:t>Un programa completo</w:t>
      </w:r>
    </w:p>
    <w:p w14:paraId="4A8A8D58" w14:textId="67A8D670" w:rsidR="005E703A" w:rsidRPr="007F72D6" w:rsidRDefault="00943CE6" w:rsidP="00834A58">
      <w:pPr>
        <w:pStyle w:val="NormalWeb"/>
        <w:shd w:val="clear" w:color="auto" w:fill="FFFFFF"/>
        <w:spacing w:after="390" w:line="360" w:lineRule="auto"/>
        <w:jc w:val="both"/>
        <w:rPr>
          <w:rFonts w:asciiTheme="majorHAnsi" w:hAnsiTheme="majorHAnsi" w:cstheme="majorHAnsi"/>
        </w:rPr>
      </w:pPr>
      <w:r w:rsidRPr="007F72D6">
        <w:rPr>
          <w:rFonts w:asciiTheme="majorHAnsi" w:eastAsiaTheme="minorHAnsi" w:hAnsiTheme="majorHAnsi" w:cstheme="majorHAnsi"/>
          <w:color w:val="222222"/>
          <w:lang w:eastAsia="en-US"/>
        </w:rPr>
        <w:t xml:space="preserve">Como cada año, el programa de </w:t>
      </w:r>
      <w:proofErr w:type="spellStart"/>
      <w:r w:rsidRPr="007F72D6">
        <w:rPr>
          <w:rFonts w:asciiTheme="majorHAnsi" w:eastAsiaTheme="minorHAnsi" w:hAnsiTheme="majorHAnsi" w:cstheme="majorHAnsi"/>
          <w:color w:val="222222"/>
          <w:lang w:eastAsia="en-US"/>
        </w:rPr>
        <w:t>Krea</w:t>
      </w:r>
      <w:proofErr w:type="spellEnd"/>
      <w:r w:rsidRPr="007F72D6">
        <w:rPr>
          <w:rFonts w:asciiTheme="majorHAnsi" w:eastAsiaTheme="minorHAnsi" w:hAnsiTheme="majorHAnsi" w:cstheme="majorHAnsi"/>
          <w:color w:val="222222"/>
          <w:lang w:eastAsia="en-US"/>
        </w:rPr>
        <w:t xml:space="preserve"> Bidasoa incluirá talleres y conferencias dirigidas tanto a empresas como a personas emprendedoras</w:t>
      </w:r>
      <w:r w:rsidR="007A6CD9" w:rsidRPr="007F72D6">
        <w:rPr>
          <w:rFonts w:asciiTheme="majorHAnsi" w:eastAsiaTheme="minorHAnsi" w:hAnsiTheme="majorHAnsi" w:cstheme="majorHAnsi"/>
          <w:color w:val="222222"/>
          <w:lang w:eastAsia="en-US"/>
        </w:rPr>
        <w:t>, como la charla</w:t>
      </w:r>
      <w:r w:rsidR="00FF56EC" w:rsidRPr="007F72D6">
        <w:rPr>
          <w:rFonts w:asciiTheme="majorHAnsi" w:eastAsiaTheme="minorHAnsi" w:hAnsiTheme="majorHAnsi" w:cstheme="majorHAnsi"/>
          <w:color w:val="222222"/>
          <w:lang w:eastAsia="en-US"/>
        </w:rPr>
        <w:t xml:space="preserve"> inspiradora</w:t>
      </w:r>
      <w:r w:rsidR="007A6CD9" w:rsidRPr="007F72D6">
        <w:rPr>
          <w:rFonts w:asciiTheme="majorHAnsi" w:eastAsiaTheme="minorHAnsi" w:hAnsiTheme="majorHAnsi" w:cstheme="majorHAnsi"/>
          <w:color w:val="222222"/>
          <w:lang w:eastAsia="en-US"/>
        </w:rPr>
        <w:t xml:space="preserve"> ‘</w:t>
      </w:r>
      <w:r w:rsidR="007A6CD9" w:rsidRPr="007F72D6">
        <w:rPr>
          <w:rFonts w:asciiTheme="majorHAnsi" w:hAnsiTheme="majorHAnsi" w:cstheme="majorHAnsi"/>
        </w:rPr>
        <w:t xml:space="preserve">Empresa emprendedora. Necesidad u oportunidad’, que correrá a cargo de Iñaki </w:t>
      </w:r>
      <w:proofErr w:type="spellStart"/>
      <w:r w:rsidR="007A6CD9" w:rsidRPr="007F72D6">
        <w:rPr>
          <w:rFonts w:asciiTheme="majorHAnsi" w:hAnsiTheme="majorHAnsi" w:cstheme="majorHAnsi"/>
        </w:rPr>
        <w:t>Azpiazu</w:t>
      </w:r>
      <w:proofErr w:type="spellEnd"/>
      <w:r w:rsidR="007A6CD9" w:rsidRPr="007F72D6">
        <w:rPr>
          <w:rFonts w:asciiTheme="majorHAnsi" w:hAnsiTheme="majorHAnsi" w:cstheme="majorHAnsi"/>
        </w:rPr>
        <w:t xml:space="preserve"> de </w:t>
      </w:r>
      <w:proofErr w:type="spellStart"/>
      <w:r w:rsidR="007A6CD9" w:rsidRPr="007F72D6">
        <w:rPr>
          <w:rFonts w:asciiTheme="majorHAnsi" w:hAnsiTheme="majorHAnsi" w:cstheme="majorHAnsi"/>
        </w:rPr>
        <w:t>Hub</w:t>
      </w:r>
      <w:proofErr w:type="spellEnd"/>
      <w:r w:rsidR="007A6CD9" w:rsidRPr="007F72D6">
        <w:rPr>
          <w:rFonts w:asciiTheme="majorHAnsi" w:hAnsiTheme="majorHAnsi" w:cstheme="majorHAnsi"/>
        </w:rPr>
        <w:t xml:space="preserve"> </w:t>
      </w:r>
      <w:proofErr w:type="spellStart"/>
      <w:r w:rsidR="007A6CD9" w:rsidRPr="007F72D6">
        <w:rPr>
          <w:rFonts w:asciiTheme="majorHAnsi" w:hAnsiTheme="majorHAnsi" w:cstheme="majorHAnsi"/>
        </w:rPr>
        <w:t>Advisory</w:t>
      </w:r>
      <w:proofErr w:type="spellEnd"/>
      <w:r w:rsidR="00FF56EC" w:rsidRPr="007F72D6">
        <w:rPr>
          <w:rFonts w:asciiTheme="majorHAnsi" w:hAnsiTheme="majorHAnsi" w:cstheme="majorHAnsi"/>
        </w:rPr>
        <w:t>.</w:t>
      </w:r>
    </w:p>
    <w:p w14:paraId="577692BD" w14:textId="6FEC9758" w:rsidR="005E703A" w:rsidRPr="007F72D6" w:rsidRDefault="005E703A" w:rsidP="00834A58">
      <w:pPr>
        <w:pStyle w:val="NormalWeb"/>
        <w:shd w:val="clear" w:color="auto" w:fill="FFFFFF"/>
        <w:spacing w:after="390" w:line="360" w:lineRule="auto"/>
        <w:jc w:val="both"/>
        <w:rPr>
          <w:rFonts w:asciiTheme="majorHAnsi" w:hAnsiTheme="majorHAnsi" w:cstheme="majorHAnsi"/>
        </w:rPr>
      </w:pPr>
      <w:r w:rsidRPr="007F72D6">
        <w:rPr>
          <w:rFonts w:asciiTheme="majorHAnsi" w:hAnsiTheme="majorHAnsi" w:cstheme="majorHAnsi"/>
        </w:rPr>
        <w:lastRenderedPageBreak/>
        <w:t xml:space="preserve">También tendrán lugar varios talleres sobre la Transformación Digital, a cargo del proyecto </w:t>
      </w:r>
      <w:proofErr w:type="spellStart"/>
      <w:r w:rsidRPr="007F72D6">
        <w:rPr>
          <w:rFonts w:asciiTheme="majorHAnsi" w:hAnsiTheme="majorHAnsi" w:cstheme="majorHAnsi"/>
        </w:rPr>
        <w:t>Inplantalari</w:t>
      </w:r>
      <w:r w:rsidR="003033E5" w:rsidRPr="007F72D6">
        <w:rPr>
          <w:rFonts w:asciiTheme="majorHAnsi" w:hAnsiTheme="majorHAnsi" w:cstheme="majorHAnsi"/>
        </w:rPr>
        <w:t>ak</w:t>
      </w:r>
      <w:proofErr w:type="spellEnd"/>
      <w:r w:rsidRPr="007F72D6">
        <w:rPr>
          <w:rFonts w:asciiTheme="majorHAnsi" w:hAnsiTheme="majorHAnsi" w:cstheme="majorHAnsi"/>
        </w:rPr>
        <w:t xml:space="preserve"> del grupo SPRI. Estos se desarrollarán en tres sesiones: “Transición hacia una oficina sin papeles', 'Ayúdate de la inteligencia artificial para disponer de una presencia adecuada en Internet' y 'Automatiza tu negocio para ser más eficiente'.</w:t>
      </w:r>
    </w:p>
    <w:p w14:paraId="3D554DA4" w14:textId="336FCD82" w:rsidR="007A6CD9" w:rsidRPr="007F72D6" w:rsidRDefault="00834A58" w:rsidP="00834A58">
      <w:pPr>
        <w:pStyle w:val="NormalWeb"/>
        <w:shd w:val="clear" w:color="auto" w:fill="FFFFFF"/>
        <w:spacing w:after="390" w:line="360" w:lineRule="auto"/>
        <w:jc w:val="both"/>
        <w:rPr>
          <w:rFonts w:asciiTheme="majorHAnsi" w:hAnsiTheme="majorHAnsi" w:cstheme="majorHAnsi"/>
        </w:rPr>
      </w:pPr>
      <w:r w:rsidRPr="007F72D6">
        <w:rPr>
          <w:rFonts w:asciiTheme="majorHAnsi" w:hAnsiTheme="majorHAnsi" w:cstheme="majorHAnsi"/>
        </w:rPr>
        <w:t xml:space="preserve">Destaca asimismo la charla ‘Innovación ilusionista: cómo lograr lo imposible, en la práctica’, de la mano de José María de la Torre, de OCTIMA, en la que se aportarán técnicas y enfoques aportados por la magia y el ilusionismo como instrumentos eficaces para abordar los problemas y retos más importantes de cada proyecto o negocio. </w:t>
      </w:r>
    </w:p>
    <w:p w14:paraId="6DC69608" w14:textId="2FD8F689" w:rsidR="00BB3FA6" w:rsidRPr="007F72D6" w:rsidRDefault="003F5866"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Por</w:t>
      </w:r>
      <w:r w:rsidR="00BB3FA6" w:rsidRPr="007F72D6">
        <w:rPr>
          <w:rFonts w:asciiTheme="majorHAnsi" w:hAnsiTheme="majorHAnsi" w:cstheme="majorHAnsi"/>
          <w:sz w:val="24"/>
          <w:szCs w:val="24"/>
        </w:rPr>
        <w:t xml:space="preserve"> la mañana se </w:t>
      </w:r>
      <w:r w:rsidR="00BB3FA6" w:rsidRPr="007F72D6">
        <w:rPr>
          <w:rFonts w:asciiTheme="majorHAnsi" w:eastAsiaTheme="minorHAnsi" w:hAnsiTheme="majorHAnsi" w:cstheme="majorHAnsi"/>
          <w:color w:val="222222"/>
          <w:sz w:val="24"/>
          <w:szCs w:val="24"/>
          <w:lang w:eastAsia="en-US"/>
        </w:rPr>
        <w:t xml:space="preserve">realizará </w:t>
      </w:r>
      <w:r w:rsidR="00C50807" w:rsidRPr="007F72D6">
        <w:rPr>
          <w:rFonts w:asciiTheme="majorHAnsi" w:eastAsiaTheme="minorHAnsi" w:hAnsiTheme="majorHAnsi" w:cstheme="majorHAnsi"/>
          <w:color w:val="222222"/>
          <w:sz w:val="24"/>
          <w:szCs w:val="24"/>
          <w:lang w:eastAsia="en-US"/>
        </w:rPr>
        <w:t>además</w:t>
      </w:r>
      <w:r w:rsidRPr="007F72D6">
        <w:rPr>
          <w:rFonts w:asciiTheme="majorHAnsi" w:eastAsiaTheme="minorHAnsi" w:hAnsiTheme="majorHAnsi" w:cstheme="majorHAnsi"/>
          <w:color w:val="222222"/>
          <w:sz w:val="24"/>
          <w:szCs w:val="24"/>
          <w:lang w:eastAsia="en-US"/>
        </w:rPr>
        <w:t xml:space="preserve"> </w:t>
      </w:r>
      <w:r w:rsidR="00BB3FA6" w:rsidRPr="007F72D6">
        <w:rPr>
          <w:rFonts w:asciiTheme="majorHAnsi" w:eastAsiaTheme="minorHAnsi" w:hAnsiTheme="majorHAnsi" w:cstheme="majorHAnsi"/>
          <w:color w:val="222222"/>
          <w:sz w:val="24"/>
          <w:szCs w:val="24"/>
          <w:lang w:eastAsia="en-US"/>
        </w:rPr>
        <w:t xml:space="preserve">el </w:t>
      </w:r>
      <w:proofErr w:type="spellStart"/>
      <w:r w:rsidR="00BB3FA6" w:rsidRPr="007F72D6">
        <w:rPr>
          <w:rFonts w:asciiTheme="majorHAnsi" w:eastAsiaTheme="minorHAnsi" w:hAnsiTheme="majorHAnsi" w:cstheme="majorHAnsi"/>
          <w:color w:val="222222"/>
          <w:sz w:val="24"/>
          <w:szCs w:val="24"/>
          <w:lang w:eastAsia="en-US"/>
        </w:rPr>
        <w:t>hackathon</w:t>
      </w:r>
      <w:proofErr w:type="spellEnd"/>
      <w:r w:rsidR="00BB3FA6" w:rsidRPr="007F72D6">
        <w:rPr>
          <w:rFonts w:asciiTheme="majorHAnsi" w:eastAsiaTheme="minorHAnsi" w:hAnsiTheme="majorHAnsi" w:cstheme="majorHAnsi"/>
          <w:color w:val="222222"/>
          <w:sz w:val="24"/>
          <w:szCs w:val="24"/>
          <w:lang w:eastAsia="en-US"/>
        </w:rPr>
        <w:t xml:space="preserve"> ‘</w:t>
      </w:r>
      <w:proofErr w:type="spellStart"/>
      <w:r w:rsidR="00BB3FA6" w:rsidRPr="007F72D6">
        <w:rPr>
          <w:rFonts w:asciiTheme="majorHAnsi" w:eastAsiaTheme="minorHAnsi" w:hAnsiTheme="majorHAnsi" w:cstheme="majorHAnsi"/>
          <w:color w:val="222222"/>
          <w:sz w:val="24"/>
          <w:szCs w:val="24"/>
          <w:lang w:eastAsia="en-US"/>
        </w:rPr>
        <w:t>Star</w:t>
      </w:r>
      <w:proofErr w:type="spellEnd"/>
      <w:r w:rsidR="00BB3FA6" w:rsidRPr="007F72D6">
        <w:rPr>
          <w:rFonts w:asciiTheme="majorHAnsi" w:eastAsiaTheme="minorHAnsi" w:hAnsiTheme="majorHAnsi" w:cstheme="majorHAnsi"/>
          <w:color w:val="222222"/>
          <w:sz w:val="24"/>
          <w:szCs w:val="24"/>
          <w:lang w:eastAsia="en-US"/>
        </w:rPr>
        <w:t xml:space="preserve"> </w:t>
      </w:r>
      <w:proofErr w:type="spellStart"/>
      <w:r w:rsidR="00BB3FA6" w:rsidRPr="007F72D6">
        <w:rPr>
          <w:rFonts w:asciiTheme="majorHAnsi" w:eastAsiaTheme="minorHAnsi" w:hAnsiTheme="majorHAnsi" w:cstheme="majorHAnsi"/>
          <w:color w:val="222222"/>
          <w:sz w:val="24"/>
          <w:szCs w:val="24"/>
          <w:lang w:eastAsia="en-US"/>
        </w:rPr>
        <w:t>Ekintzaile</w:t>
      </w:r>
      <w:proofErr w:type="spellEnd"/>
      <w:r w:rsidR="00BB3FA6" w:rsidRPr="007F72D6">
        <w:rPr>
          <w:rFonts w:asciiTheme="majorHAnsi" w:eastAsiaTheme="minorHAnsi" w:hAnsiTheme="majorHAnsi" w:cstheme="majorHAnsi"/>
          <w:color w:val="222222"/>
          <w:sz w:val="24"/>
          <w:szCs w:val="24"/>
          <w:lang w:eastAsia="en-US"/>
        </w:rPr>
        <w:t xml:space="preserve">’, que </w:t>
      </w:r>
      <w:r w:rsidR="00C44B90" w:rsidRPr="007F72D6">
        <w:rPr>
          <w:rFonts w:asciiTheme="majorHAnsi" w:eastAsiaTheme="minorHAnsi" w:hAnsiTheme="majorHAnsi" w:cstheme="majorHAnsi"/>
          <w:color w:val="222222"/>
          <w:sz w:val="24"/>
          <w:szCs w:val="24"/>
          <w:lang w:eastAsia="en-US"/>
        </w:rPr>
        <w:t>se enmarca en el</w:t>
      </w:r>
      <w:r w:rsidR="00BB3FA6" w:rsidRPr="007F72D6">
        <w:rPr>
          <w:rFonts w:asciiTheme="majorHAnsi" w:eastAsiaTheme="minorHAnsi" w:hAnsiTheme="majorHAnsi" w:cstheme="majorHAnsi"/>
          <w:color w:val="222222"/>
          <w:sz w:val="24"/>
          <w:szCs w:val="24"/>
          <w:lang w:eastAsia="en-US"/>
        </w:rPr>
        <w:t xml:space="preserve"> </w:t>
      </w:r>
      <w:r w:rsidR="00BB3FA6" w:rsidRPr="007F72D6">
        <w:rPr>
          <w:rFonts w:asciiTheme="majorHAnsi" w:hAnsiTheme="majorHAnsi" w:cstheme="majorHAnsi"/>
          <w:sz w:val="24"/>
          <w:szCs w:val="24"/>
        </w:rPr>
        <w:t>Programa de Fomento del Espíritu Emprendedor en los centros de FP del Bidasoa y que consiste dar soluciones a retos y alcanzar una meta común de forma colaborativa</w:t>
      </w:r>
      <w:r w:rsidR="00101AD6" w:rsidRPr="007F72D6">
        <w:rPr>
          <w:rFonts w:asciiTheme="majorHAnsi" w:hAnsiTheme="majorHAnsi" w:cstheme="majorHAnsi"/>
          <w:sz w:val="24"/>
          <w:szCs w:val="24"/>
        </w:rPr>
        <w:t>,</w:t>
      </w:r>
      <w:r w:rsidR="00BB3FA6" w:rsidRPr="007F72D6">
        <w:rPr>
          <w:rFonts w:asciiTheme="majorHAnsi" w:hAnsiTheme="majorHAnsi" w:cstheme="majorHAnsi"/>
          <w:sz w:val="24"/>
          <w:szCs w:val="24"/>
        </w:rPr>
        <w:t xml:space="preserve"> en un período corto de tiempo.</w:t>
      </w:r>
      <w:r w:rsidR="00101AD6" w:rsidRPr="007F72D6">
        <w:rPr>
          <w:rFonts w:asciiTheme="majorHAnsi" w:hAnsiTheme="majorHAnsi" w:cstheme="majorHAnsi"/>
          <w:sz w:val="24"/>
          <w:szCs w:val="24"/>
        </w:rPr>
        <w:t xml:space="preserve"> Esos desafíos a los que se enfrentará el alumnado de formación profesional </w:t>
      </w:r>
      <w:r w:rsidR="00C44B90" w:rsidRPr="007F72D6">
        <w:rPr>
          <w:rFonts w:asciiTheme="majorHAnsi" w:hAnsiTheme="majorHAnsi" w:cstheme="majorHAnsi"/>
          <w:sz w:val="24"/>
          <w:szCs w:val="24"/>
        </w:rPr>
        <w:t>participante</w:t>
      </w:r>
      <w:r w:rsidR="00101AD6" w:rsidRPr="007F72D6">
        <w:rPr>
          <w:rFonts w:asciiTheme="majorHAnsi" w:hAnsiTheme="majorHAnsi" w:cstheme="majorHAnsi"/>
          <w:sz w:val="24"/>
          <w:szCs w:val="24"/>
        </w:rPr>
        <w:t xml:space="preserve"> tienen por objetivo fortalecer los valores y habilidades emprendedoras, la creatividad y la capacidad de innovar, así como los conceptos sobre los que se fundamenta la economía circular.</w:t>
      </w:r>
    </w:p>
    <w:p w14:paraId="040AEDAB" w14:textId="0E888EE3" w:rsidR="00943CE6" w:rsidRPr="007F72D6" w:rsidRDefault="00FF56EC" w:rsidP="00E75151">
      <w:pPr>
        <w:pStyle w:val="NormalWeb"/>
        <w:shd w:val="clear" w:color="auto" w:fill="FFFFFF"/>
        <w:spacing w:after="390" w:line="360" w:lineRule="auto"/>
        <w:jc w:val="both"/>
        <w:rPr>
          <w:rFonts w:asciiTheme="majorHAnsi" w:eastAsiaTheme="minorHAnsi" w:hAnsiTheme="majorHAnsi" w:cstheme="majorHAnsi"/>
          <w:color w:val="222222"/>
          <w:lang w:eastAsia="en-US"/>
        </w:rPr>
      </w:pPr>
      <w:r w:rsidRPr="007F72D6">
        <w:rPr>
          <w:rFonts w:asciiTheme="majorHAnsi" w:eastAsiaTheme="minorHAnsi" w:hAnsiTheme="majorHAnsi" w:cstheme="majorHAnsi"/>
          <w:color w:val="222222"/>
          <w:lang w:eastAsia="en-US"/>
        </w:rPr>
        <w:t xml:space="preserve">Por otro lado, este año, parte de </w:t>
      </w:r>
      <w:proofErr w:type="spellStart"/>
      <w:r w:rsidRPr="007F72D6">
        <w:rPr>
          <w:rFonts w:asciiTheme="majorHAnsi" w:eastAsiaTheme="minorHAnsi" w:hAnsiTheme="majorHAnsi" w:cstheme="majorHAnsi"/>
          <w:color w:val="222222"/>
          <w:lang w:eastAsia="en-US"/>
        </w:rPr>
        <w:t>Krea</w:t>
      </w:r>
      <w:proofErr w:type="spellEnd"/>
      <w:r w:rsidRPr="007F72D6">
        <w:rPr>
          <w:rFonts w:asciiTheme="majorHAnsi" w:eastAsiaTheme="minorHAnsi" w:hAnsiTheme="majorHAnsi" w:cstheme="majorHAnsi"/>
          <w:color w:val="222222"/>
          <w:lang w:eastAsia="en-US"/>
        </w:rPr>
        <w:t xml:space="preserve"> Bidasoa se transforma</w:t>
      </w:r>
      <w:r w:rsidR="00E92D57" w:rsidRPr="007F72D6">
        <w:rPr>
          <w:rFonts w:asciiTheme="majorHAnsi" w:eastAsiaTheme="minorHAnsi" w:hAnsiTheme="majorHAnsi" w:cstheme="majorHAnsi"/>
          <w:color w:val="222222"/>
          <w:lang w:eastAsia="en-US"/>
        </w:rPr>
        <w:t>rá</w:t>
      </w:r>
      <w:r w:rsidRPr="007F72D6">
        <w:rPr>
          <w:rFonts w:asciiTheme="majorHAnsi" w:eastAsiaTheme="minorHAnsi" w:hAnsiTheme="majorHAnsi" w:cstheme="majorHAnsi"/>
          <w:color w:val="222222"/>
          <w:lang w:eastAsia="en-US"/>
        </w:rPr>
        <w:t xml:space="preserve"> en una galería de arte con la instalación de la exposición ‘El arte de la fabricación’. Cada una de las piezas expuestas ha sido creada ad hoc para representar valores, experiencias e innovación. Se ha hecho un esfuerzo para entender y traducir el lenguaje que se utiliza en el ámbito de la industria y de la fabricación al lenguaje del arte, el proceso de creación y el discurso curatorial.  </w:t>
      </w:r>
      <w:r w:rsidR="00E92D57" w:rsidRPr="007F72D6">
        <w:rPr>
          <w:rFonts w:asciiTheme="majorHAnsi" w:eastAsiaTheme="minorHAnsi" w:hAnsiTheme="majorHAnsi" w:cstheme="majorHAnsi"/>
          <w:color w:val="222222"/>
          <w:lang w:eastAsia="en-US"/>
        </w:rPr>
        <w:t>En</w:t>
      </w:r>
      <w:r w:rsidRPr="007F72D6">
        <w:rPr>
          <w:rFonts w:asciiTheme="majorHAnsi" w:eastAsiaTheme="minorHAnsi" w:hAnsiTheme="majorHAnsi" w:cstheme="majorHAnsi"/>
          <w:color w:val="222222"/>
          <w:lang w:eastAsia="en-US"/>
        </w:rPr>
        <w:t xml:space="preserve"> este caso las artistas que presentan sus obras son las empresas industriales de la </w:t>
      </w:r>
      <w:r w:rsidR="00E92D57" w:rsidRPr="007F72D6">
        <w:rPr>
          <w:rFonts w:asciiTheme="majorHAnsi" w:eastAsiaTheme="minorHAnsi" w:hAnsiTheme="majorHAnsi" w:cstheme="majorHAnsi"/>
          <w:color w:val="222222"/>
          <w:lang w:eastAsia="en-US"/>
        </w:rPr>
        <w:t>c</w:t>
      </w:r>
      <w:r w:rsidRPr="007F72D6">
        <w:rPr>
          <w:rFonts w:asciiTheme="majorHAnsi" w:eastAsiaTheme="minorHAnsi" w:hAnsiTheme="majorHAnsi" w:cstheme="majorHAnsi"/>
          <w:color w:val="222222"/>
          <w:lang w:eastAsia="en-US"/>
        </w:rPr>
        <w:t xml:space="preserve">omarca, y se podrá descubrir sus obras de </w:t>
      </w:r>
      <w:r w:rsidR="00E92D57" w:rsidRPr="007F72D6">
        <w:rPr>
          <w:rFonts w:asciiTheme="majorHAnsi" w:eastAsiaTheme="minorHAnsi" w:hAnsiTheme="majorHAnsi" w:cstheme="majorHAnsi"/>
          <w:color w:val="222222"/>
          <w:lang w:eastAsia="en-US"/>
        </w:rPr>
        <w:t>la mano</w:t>
      </w:r>
      <w:r w:rsidRPr="007F72D6">
        <w:rPr>
          <w:rFonts w:asciiTheme="majorHAnsi" w:eastAsiaTheme="minorHAnsi" w:hAnsiTheme="majorHAnsi" w:cstheme="majorHAnsi"/>
          <w:color w:val="222222"/>
          <w:lang w:eastAsia="en-US"/>
        </w:rPr>
        <w:t xml:space="preserve"> de la comisaria de la exposición, Helga </w:t>
      </w:r>
      <w:proofErr w:type="spellStart"/>
      <w:r w:rsidRPr="007F72D6">
        <w:rPr>
          <w:rFonts w:asciiTheme="majorHAnsi" w:eastAsiaTheme="minorHAnsi" w:hAnsiTheme="majorHAnsi" w:cstheme="majorHAnsi"/>
          <w:color w:val="222222"/>
          <w:lang w:eastAsia="en-US"/>
        </w:rPr>
        <w:t>Massetani</w:t>
      </w:r>
      <w:proofErr w:type="spellEnd"/>
      <w:r w:rsidRPr="007F72D6">
        <w:rPr>
          <w:rFonts w:asciiTheme="majorHAnsi" w:eastAsiaTheme="minorHAnsi" w:hAnsiTheme="majorHAnsi" w:cstheme="majorHAnsi"/>
          <w:color w:val="222222"/>
          <w:lang w:eastAsia="en-US"/>
        </w:rPr>
        <w:t xml:space="preserve">, a través de visitas guiadas. </w:t>
      </w:r>
    </w:p>
    <w:p w14:paraId="53ECC5E5" w14:textId="21D3314F" w:rsidR="00E75151" w:rsidRPr="007F72D6" w:rsidRDefault="00E75151" w:rsidP="00E75151">
      <w:pPr>
        <w:pStyle w:val="NormalWeb"/>
        <w:shd w:val="clear" w:color="auto" w:fill="FFFFFF"/>
        <w:spacing w:after="390" w:line="360" w:lineRule="auto"/>
        <w:jc w:val="both"/>
        <w:rPr>
          <w:rFonts w:asciiTheme="majorHAnsi" w:eastAsiaTheme="minorHAnsi" w:hAnsiTheme="majorHAnsi" w:cstheme="majorHAnsi"/>
          <w:b/>
          <w:bCs/>
          <w:color w:val="222222"/>
          <w:u w:val="single"/>
          <w:lang w:eastAsia="en-US"/>
        </w:rPr>
      </w:pPr>
      <w:r w:rsidRPr="007F72D6">
        <w:rPr>
          <w:rFonts w:asciiTheme="majorHAnsi" w:eastAsiaTheme="minorHAnsi" w:hAnsiTheme="majorHAnsi" w:cstheme="majorHAnsi"/>
          <w:b/>
          <w:bCs/>
          <w:color w:val="222222"/>
          <w:u w:val="single"/>
          <w:lang w:eastAsia="en-US"/>
        </w:rPr>
        <w:t>Otras actividades especiales</w:t>
      </w:r>
    </w:p>
    <w:p w14:paraId="3471CCAA" w14:textId="112B0D64" w:rsidR="00E75151" w:rsidRPr="007F72D6" w:rsidRDefault="00E75151" w:rsidP="00E75151">
      <w:pPr>
        <w:spacing w:line="360" w:lineRule="auto"/>
        <w:jc w:val="both"/>
        <w:rPr>
          <w:rFonts w:asciiTheme="majorHAnsi" w:hAnsiTheme="majorHAnsi" w:cstheme="majorHAnsi"/>
          <w:color w:val="000000"/>
          <w:sz w:val="27"/>
          <w:szCs w:val="27"/>
          <w:lang w:val="es-ES"/>
        </w:rPr>
      </w:pPr>
      <w:r w:rsidRPr="007F72D6">
        <w:rPr>
          <w:rFonts w:asciiTheme="majorHAnsi" w:hAnsiTheme="majorHAnsi" w:cstheme="majorHAnsi"/>
          <w:sz w:val="24"/>
          <w:szCs w:val="24"/>
          <w:lang w:val="es-ES" w:eastAsia="es-ES_tradnl"/>
        </w:rPr>
        <w:t xml:space="preserve">Cabe destacar, por otro lado, la cita ‘Comunidad emprendedora del Bidasoa: ¿Piezas interconectadas?’, dirigida por Olaia Aguirre, de OAZ </w:t>
      </w:r>
      <w:proofErr w:type="spellStart"/>
      <w:r w:rsidRPr="007F72D6">
        <w:rPr>
          <w:rFonts w:asciiTheme="majorHAnsi" w:hAnsiTheme="majorHAnsi" w:cstheme="majorHAnsi"/>
          <w:sz w:val="24"/>
          <w:szCs w:val="24"/>
          <w:lang w:val="es-ES" w:eastAsia="es-ES_tradnl"/>
        </w:rPr>
        <w:t>Coaching</w:t>
      </w:r>
      <w:proofErr w:type="spellEnd"/>
      <w:r w:rsidRPr="007F72D6">
        <w:rPr>
          <w:rFonts w:asciiTheme="majorHAnsi" w:hAnsiTheme="majorHAnsi" w:cstheme="majorHAnsi"/>
          <w:sz w:val="24"/>
          <w:szCs w:val="24"/>
          <w:lang w:val="es-ES" w:eastAsia="es-ES_tradnl"/>
        </w:rPr>
        <w:t xml:space="preserve"> para </w:t>
      </w:r>
      <w:r w:rsidR="00C50473">
        <w:rPr>
          <w:rFonts w:asciiTheme="majorHAnsi" w:hAnsiTheme="majorHAnsi" w:cstheme="majorHAnsi"/>
          <w:sz w:val="24"/>
          <w:szCs w:val="24"/>
          <w:lang w:val="es-ES" w:eastAsia="es-ES_tradnl"/>
        </w:rPr>
        <w:t xml:space="preserve">el </w:t>
      </w:r>
      <w:bookmarkStart w:id="0" w:name="_GoBack"/>
      <w:bookmarkEnd w:id="0"/>
      <w:r w:rsidR="00C50473">
        <w:rPr>
          <w:rFonts w:asciiTheme="majorHAnsi" w:hAnsiTheme="majorHAnsi" w:cstheme="majorHAnsi"/>
          <w:sz w:val="24"/>
          <w:szCs w:val="24"/>
          <w:lang w:val="es-ES" w:eastAsia="es-ES_tradnl"/>
        </w:rPr>
        <w:t>Cambio</w:t>
      </w:r>
      <w:r w:rsidRPr="007F72D6">
        <w:rPr>
          <w:rFonts w:asciiTheme="majorHAnsi" w:hAnsiTheme="majorHAnsi" w:cstheme="majorHAnsi"/>
          <w:sz w:val="24"/>
          <w:szCs w:val="24"/>
          <w:lang w:val="es-ES" w:eastAsia="es-ES_tradnl"/>
        </w:rPr>
        <w:t xml:space="preserve">, y que tiene </w:t>
      </w:r>
      <w:r w:rsidRPr="007F72D6">
        <w:rPr>
          <w:rFonts w:asciiTheme="majorHAnsi" w:hAnsiTheme="majorHAnsi" w:cstheme="majorHAnsi"/>
          <w:sz w:val="24"/>
          <w:szCs w:val="24"/>
          <w:lang w:val="es-ES" w:eastAsia="es-ES_tradnl"/>
        </w:rPr>
        <w:lastRenderedPageBreak/>
        <w:t>por objetivo que las personas emprendedoras de la comarca se conozcan entre sí y tengan la oportunidad de crear sinergias.</w:t>
      </w:r>
      <w:r w:rsidRPr="007F72D6">
        <w:rPr>
          <w:rFonts w:asciiTheme="majorHAnsi" w:hAnsiTheme="majorHAnsi" w:cstheme="majorHAnsi"/>
          <w:color w:val="1F497D"/>
          <w:sz w:val="22"/>
          <w:szCs w:val="22"/>
          <w:lang w:val="es-ES"/>
        </w:rPr>
        <w:t xml:space="preserve"> </w:t>
      </w:r>
    </w:p>
    <w:p w14:paraId="3E17578D" w14:textId="149EFDF1" w:rsidR="00E75151" w:rsidRPr="007F72D6" w:rsidRDefault="00E75151" w:rsidP="00E75151">
      <w:pPr>
        <w:rPr>
          <w:rFonts w:asciiTheme="majorHAnsi" w:hAnsiTheme="majorHAnsi" w:cstheme="majorHAnsi"/>
          <w:color w:val="000000"/>
          <w:sz w:val="27"/>
          <w:szCs w:val="27"/>
          <w:lang w:val="es-ES"/>
        </w:rPr>
      </w:pPr>
      <w:r w:rsidRPr="007F72D6">
        <w:rPr>
          <w:rFonts w:asciiTheme="majorHAnsi" w:hAnsiTheme="majorHAnsi" w:cstheme="majorHAnsi"/>
          <w:color w:val="1F497D"/>
          <w:sz w:val="22"/>
          <w:szCs w:val="22"/>
          <w:lang w:val="es-ES"/>
        </w:rPr>
        <w:t> </w:t>
      </w:r>
    </w:p>
    <w:p w14:paraId="2E7DEA9A" w14:textId="256CC484" w:rsidR="003F5866" w:rsidRPr="007F72D6" w:rsidRDefault="003F5866" w:rsidP="00C44B90">
      <w:pPr>
        <w:pStyle w:val="NormalWeb"/>
        <w:shd w:val="clear" w:color="auto" w:fill="FFFFFF"/>
        <w:spacing w:before="0" w:beforeAutospacing="0" w:after="390" w:afterAutospacing="0" w:line="360" w:lineRule="auto"/>
        <w:jc w:val="both"/>
        <w:rPr>
          <w:rFonts w:asciiTheme="majorHAnsi" w:eastAsiaTheme="minorHAnsi" w:hAnsiTheme="majorHAnsi" w:cstheme="majorHAnsi"/>
          <w:color w:val="222222"/>
          <w:lang w:eastAsia="en-US"/>
        </w:rPr>
      </w:pPr>
      <w:r w:rsidRPr="007F72D6">
        <w:rPr>
          <w:rFonts w:asciiTheme="majorHAnsi" w:hAnsiTheme="majorHAnsi" w:cstheme="majorHAnsi"/>
        </w:rPr>
        <w:t xml:space="preserve">No faltará un espacio de </w:t>
      </w:r>
      <w:proofErr w:type="spellStart"/>
      <w:r w:rsidRPr="007F72D6">
        <w:rPr>
          <w:rFonts w:asciiTheme="majorHAnsi" w:hAnsiTheme="majorHAnsi" w:cstheme="majorHAnsi"/>
        </w:rPr>
        <w:t>networking</w:t>
      </w:r>
      <w:proofErr w:type="spellEnd"/>
      <w:r w:rsidRPr="007F72D6">
        <w:rPr>
          <w:rFonts w:asciiTheme="majorHAnsi" w:hAnsiTheme="majorHAnsi" w:cstheme="majorHAnsi"/>
        </w:rPr>
        <w:t xml:space="preserve">, en el que las </w:t>
      </w:r>
      <w:r w:rsidR="00834A58" w:rsidRPr="007F72D6">
        <w:rPr>
          <w:rFonts w:asciiTheme="majorHAnsi" w:hAnsiTheme="majorHAnsi" w:cstheme="majorHAnsi"/>
        </w:rPr>
        <w:t>personas</w:t>
      </w:r>
      <w:r w:rsidRPr="007F72D6">
        <w:rPr>
          <w:rFonts w:asciiTheme="majorHAnsi" w:hAnsiTheme="majorHAnsi" w:cstheme="majorHAnsi"/>
        </w:rPr>
        <w:t xml:space="preserve"> asistentes podrán realizar la pausa para el café mientras comparten experiencias y surgen sinergias, ni el ‘</w:t>
      </w:r>
      <w:proofErr w:type="spellStart"/>
      <w:r w:rsidRPr="007F72D6">
        <w:rPr>
          <w:rFonts w:asciiTheme="majorHAnsi" w:hAnsiTheme="majorHAnsi" w:cstheme="majorHAnsi"/>
        </w:rPr>
        <w:t>First</w:t>
      </w:r>
      <w:proofErr w:type="spellEnd"/>
      <w:r w:rsidRPr="007F72D6">
        <w:rPr>
          <w:rFonts w:asciiTheme="majorHAnsi" w:hAnsiTheme="majorHAnsi" w:cstheme="majorHAnsi"/>
        </w:rPr>
        <w:t xml:space="preserve"> Pitch’, </w:t>
      </w:r>
      <w:r w:rsidRPr="007F72D6">
        <w:rPr>
          <w:rFonts w:asciiTheme="majorHAnsi" w:eastAsiaTheme="minorHAnsi" w:hAnsiTheme="majorHAnsi" w:cstheme="majorHAnsi"/>
          <w:color w:val="222222"/>
          <w:lang w:eastAsia="en-US"/>
        </w:rPr>
        <w:t xml:space="preserve">un formato en el que, a través de 20 diapositivas de una duración de 20 segundos cada una, se presentarán diferentes proyectos innovadores de </w:t>
      </w:r>
      <w:proofErr w:type="spellStart"/>
      <w:r w:rsidRPr="007F72D6">
        <w:rPr>
          <w:rFonts w:asciiTheme="majorHAnsi" w:eastAsiaTheme="minorHAnsi" w:hAnsiTheme="majorHAnsi" w:cstheme="majorHAnsi"/>
          <w:color w:val="222222"/>
          <w:lang w:eastAsia="en-US"/>
        </w:rPr>
        <w:t>Irun</w:t>
      </w:r>
      <w:proofErr w:type="spellEnd"/>
      <w:r w:rsidRPr="007F72D6">
        <w:rPr>
          <w:rFonts w:asciiTheme="majorHAnsi" w:eastAsiaTheme="minorHAnsi" w:hAnsiTheme="majorHAnsi" w:cstheme="majorHAnsi"/>
          <w:color w:val="222222"/>
          <w:lang w:eastAsia="en-US"/>
        </w:rPr>
        <w:t xml:space="preserve"> y </w:t>
      </w:r>
      <w:proofErr w:type="spellStart"/>
      <w:r w:rsidRPr="007F72D6">
        <w:rPr>
          <w:rFonts w:asciiTheme="majorHAnsi" w:eastAsiaTheme="minorHAnsi" w:hAnsiTheme="majorHAnsi" w:cstheme="majorHAnsi"/>
          <w:color w:val="222222"/>
          <w:lang w:eastAsia="en-US"/>
        </w:rPr>
        <w:t>Hondarribia</w:t>
      </w:r>
      <w:proofErr w:type="spellEnd"/>
      <w:r w:rsidRPr="007F72D6">
        <w:rPr>
          <w:rFonts w:asciiTheme="majorHAnsi" w:eastAsiaTheme="minorHAnsi" w:hAnsiTheme="majorHAnsi" w:cstheme="majorHAnsi"/>
          <w:color w:val="222222"/>
          <w:lang w:eastAsia="en-US"/>
        </w:rPr>
        <w:t xml:space="preserve">. </w:t>
      </w:r>
    </w:p>
    <w:p w14:paraId="542AFB8F" w14:textId="7E48581B" w:rsidR="003F5866" w:rsidRPr="007F72D6" w:rsidRDefault="00C44B90"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 xml:space="preserve">Otras actividades interesantes son ‘El </w:t>
      </w:r>
      <w:r w:rsidR="00FF56EC" w:rsidRPr="007F72D6">
        <w:rPr>
          <w:rFonts w:asciiTheme="majorHAnsi" w:hAnsiTheme="majorHAnsi" w:cstheme="majorHAnsi"/>
          <w:sz w:val="24"/>
          <w:szCs w:val="24"/>
        </w:rPr>
        <w:t>camino</w:t>
      </w:r>
      <w:r w:rsidRPr="007F72D6">
        <w:rPr>
          <w:rFonts w:asciiTheme="majorHAnsi" w:hAnsiTheme="majorHAnsi" w:cstheme="majorHAnsi"/>
          <w:sz w:val="24"/>
          <w:szCs w:val="24"/>
        </w:rPr>
        <w:t xml:space="preserve"> de las transiciones’, en el que se podrán descubrir los cambios que se están produciendo en el entorno, o la exposición ‘Piezas clave’, en la que se recogerán proyectos de nuestra comarca que, gracias a estar atentos al mercado, han logrado dar soluciones creativas antes incluso de convertirse en problemas.</w:t>
      </w:r>
    </w:p>
    <w:p w14:paraId="6D1DE6D3" w14:textId="77777777" w:rsidR="0069614C" w:rsidRPr="007F72D6" w:rsidRDefault="0069614C" w:rsidP="00C44B90">
      <w:pPr>
        <w:spacing w:line="360" w:lineRule="auto"/>
        <w:jc w:val="both"/>
        <w:rPr>
          <w:rFonts w:asciiTheme="majorHAnsi" w:hAnsiTheme="majorHAnsi" w:cstheme="majorHAnsi"/>
          <w:sz w:val="24"/>
          <w:szCs w:val="24"/>
        </w:rPr>
      </w:pPr>
    </w:p>
    <w:p w14:paraId="0D053124" w14:textId="082C1680" w:rsidR="0069614C" w:rsidRPr="007F72D6" w:rsidRDefault="0069614C" w:rsidP="00C44B90">
      <w:pPr>
        <w:spacing w:line="360" w:lineRule="auto"/>
        <w:jc w:val="both"/>
        <w:rPr>
          <w:rFonts w:asciiTheme="majorHAnsi" w:hAnsiTheme="majorHAnsi" w:cstheme="majorHAnsi"/>
          <w:sz w:val="24"/>
          <w:szCs w:val="24"/>
        </w:rPr>
      </w:pPr>
      <w:r w:rsidRPr="007F72D6">
        <w:rPr>
          <w:rFonts w:asciiTheme="majorHAnsi" w:hAnsiTheme="majorHAnsi" w:cstheme="majorHAnsi"/>
          <w:sz w:val="24"/>
          <w:szCs w:val="24"/>
        </w:rPr>
        <w:t>El programa completo y el formulario de inscripción estarán disponibles en www.bidasoa-activa.com.</w:t>
      </w:r>
    </w:p>
    <w:p w14:paraId="5F15A029" w14:textId="766B6E2A" w:rsidR="00C44B90" w:rsidRPr="007F72D6" w:rsidRDefault="00C44B90">
      <w:pPr>
        <w:rPr>
          <w:rFonts w:asciiTheme="majorHAnsi" w:hAnsiTheme="majorHAnsi" w:cstheme="majorHAnsi"/>
          <w:lang w:val="es-ES"/>
        </w:rPr>
      </w:pPr>
    </w:p>
    <w:sectPr w:rsidR="00C44B90" w:rsidRPr="007F72D6">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B059A3" w14:textId="77777777" w:rsidR="00107AF3" w:rsidRDefault="00107AF3" w:rsidP="007F72D6">
      <w:r>
        <w:separator/>
      </w:r>
    </w:p>
  </w:endnote>
  <w:endnote w:type="continuationSeparator" w:id="0">
    <w:p w14:paraId="78716C39" w14:textId="77777777" w:rsidR="00107AF3" w:rsidRDefault="00107AF3" w:rsidP="007F72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6DA774" w14:textId="77777777" w:rsidR="00107AF3" w:rsidRDefault="00107AF3" w:rsidP="007F72D6">
      <w:r>
        <w:separator/>
      </w:r>
    </w:p>
  </w:footnote>
  <w:footnote w:type="continuationSeparator" w:id="0">
    <w:p w14:paraId="5E2E7816" w14:textId="77777777" w:rsidR="00107AF3" w:rsidRDefault="00107AF3" w:rsidP="007F72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D0120E" w14:textId="4F0E3E57" w:rsidR="007F72D6" w:rsidRDefault="007F72D6">
    <w:pPr>
      <w:pStyle w:val="Encabezado"/>
    </w:pPr>
    <w:r>
      <w:rPr>
        <w:noProof/>
        <w:lang w:val="es-ES"/>
      </w:rPr>
      <w:drawing>
        <wp:anchor distT="0" distB="0" distL="114300" distR="114300" simplePos="0" relativeHeight="251659264" behindDoc="1" locked="0" layoutInCell="1" allowOverlap="1" wp14:anchorId="707A63E6" wp14:editId="550A4191">
          <wp:simplePos x="0" y="0"/>
          <wp:positionH relativeFrom="column">
            <wp:posOffset>2800350</wp:posOffset>
          </wp:positionH>
          <wp:positionV relativeFrom="paragraph">
            <wp:posOffset>-200660</wp:posOffset>
          </wp:positionV>
          <wp:extent cx="466725" cy="466725"/>
          <wp:effectExtent l="0" t="0" r="9525" b="9525"/>
          <wp:wrapTight wrapText="bothSides">
            <wp:wrapPolygon edited="0">
              <wp:start x="0" y="0"/>
              <wp:lineTo x="0" y="21159"/>
              <wp:lineTo x="21159" y="21159"/>
              <wp:lineTo x="21159"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C21E6D"/>
    <w:multiLevelType w:val="hybridMultilevel"/>
    <w:tmpl w:val="E16680B6"/>
    <w:lvl w:ilvl="0" w:tplc="040A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nsid w:val="14314652"/>
    <w:multiLevelType w:val="hybridMultilevel"/>
    <w:tmpl w:val="F14A379C"/>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nsid w:val="14C16EA5"/>
    <w:multiLevelType w:val="multilevel"/>
    <w:tmpl w:val="DD48A05E"/>
    <w:lvl w:ilvl="0">
      <w:numFmt w:val="bullet"/>
      <w:lvlText w:val="-"/>
      <w:lvlJc w:val="left"/>
      <w:pPr>
        <w:ind w:left="360" w:hanging="360"/>
      </w:pPr>
      <w:rPr>
        <w:rFonts w:ascii="Arial" w:eastAsia="Times New Roman" w:hAnsi="Arial" w:cs="Aria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nsid w:val="6CE317E2"/>
    <w:multiLevelType w:val="hybridMultilevel"/>
    <w:tmpl w:val="F192FEEA"/>
    <w:lvl w:ilvl="0" w:tplc="EE20D6F8">
      <w:numFmt w:val="bullet"/>
      <w:lvlText w:val="-"/>
      <w:lvlJc w:val="left"/>
      <w:pPr>
        <w:ind w:left="720" w:hanging="360"/>
      </w:pPr>
      <w:rPr>
        <w:rFonts w:ascii="Arial" w:eastAsia="Times New Roman"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0ACF"/>
    <w:rsid w:val="00010ACF"/>
    <w:rsid w:val="00101AD6"/>
    <w:rsid w:val="001055E2"/>
    <w:rsid w:val="00107AF3"/>
    <w:rsid w:val="00162730"/>
    <w:rsid w:val="00211D7A"/>
    <w:rsid w:val="00224221"/>
    <w:rsid w:val="00234A56"/>
    <w:rsid w:val="0025254F"/>
    <w:rsid w:val="00291BEE"/>
    <w:rsid w:val="003033E5"/>
    <w:rsid w:val="00367D2A"/>
    <w:rsid w:val="0037756C"/>
    <w:rsid w:val="003C53AE"/>
    <w:rsid w:val="003F0D36"/>
    <w:rsid w:val="003F5866"/>
    <w:rsid w:val="00465EFB"/>
    <w:rsid w:val="00532AF0"/>
    <w:rsid w:val="005C3575"/>
    <w:rsid w:val="005E703A"/>
    <w:rsid w:val="00673224"/>
    <w:rsid w:val="0069614C"/>
    <w:rsid w:val="00697E87"/>
    <w:rsid w:val="006D1AF6"/>
    <w:rsid w:val="006D5071"/>
    <w:rsid w:val="00740B95"/>
    <w:rsid w:val="00761F1C"/>
    <w:rsid w:val="007724D4"/>
    <w:rsid w:val="007A6CD9"/>
    <w:rsid w:val="007F72D6"/>
    <w:rsid w:val="00834A58"/>
    <w:rsid w:val="008D10E3"/>
    <w:rsid w:val="00943CE6"/>
    <w:rsid w:val="00953209"/>
    <w:rsid w:val="0099227F"/>
    <w:rsid w:val="009F595A"/>
    <w:rsid w:val="00A0762B"/>
    <w:rsid w:val="00AF3D2C"/>
    <w:rsid w:val="00BB3FA6"/>
    <w:rsid w:val="00BD4FAB"/>
    <w:rsid w:val="00C44B90"/>
    <w:rsid w:val="00C50473"/>
    <w:rsid w:val="00C50807"/>
    <w:rsid w:val="00C95C57"/>
    <w:rsid w:val="00CA39A4"/>
    <w:rsid w:val="00D91B2F"/>
    <w:rsid w:val="00D92153"/>
    <w:rsid w:val="00E11DD0"/>
    <w:rsid w:val="00E33BAF"/>
    <w:rsid w:val="00E75151"/>
    <w:rsid w:val="00E92D57"/>
    <w:rsid w:val="00ED649B"/>
    <w:rsid w:val="00F076E3"/>
    <w:rsid w:val="00FB07B4"/>
    <w:rsid w:val="00FF56E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46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ACF"/>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010ACF"/>
    <w:pPr>
      <w:spacing w:before="100" w:beforeAutospacing="1" w:after="100" w:afterAutospacing="1"/>
    </w:pPr>
    <w:rPr>
      <w:sz w:val="24"/>
      <w:szCs w:val="24"/>
      <w:lang w:val="es-ES" w:eastAsia="es-ES_tradnl"/>
    </w:rPr>
  </w:style>
  <w:style w:type="paragraph" w:styleId="Prrafodelista">
    <w:name w:val="List Paragraph"/>
    <w:basedOn w:val="Normal"/>
    <w:uiPriority w:val="34"/>
    <w:qFormat/>
    <w:rsid w:val="003C53AE"/>
    <w:pPr>
      <w:ind w:left="720"/>
      <w:contextualSpacing/>
    </w:pPr>
  </w:style>
  <w:style w:type="paragraph" w:customStyle="1" w:styleId="Prrafodelista1">
    <w:name w:val="Párrafo de lista1"/>
    <w:basedOn w:val="Normal"/>
    <w:rsid w:val="006D1AF6"/>
    <w:pPr>
      <w:spacing w:after="200" w:line="276" w:lineRule="auto"/>
      <w:ind w:left="720"/>
    </w:pPr>
    <w:rPr>
      <w:rFonts w:ascii="Calibri" w:hAnsi="Calibri"/>
      <w:sz w:val="22"/>
      <w:szCs w:val="22"/>
      <w:lang w:val="es-ES" w:eastAsia="en-US"/>
    </w:rPr>
  </w:style>
  <w:style w:type="character" w:customStyle="1" w:styleId="apple-converted-space">
    <w:name w:val="apple-converted-space"/>
    <w:basedOn w:val="Fuentedeprrafopredeter"/>
    <w:rsid w:val="00291BEE"/>
  </w:style>
  <w:style w:type="paragraph" w:styleId="Revisin">
    <w:name w:val="Revision"/>
    <w:hidden/>
    <w:uiPriority w:val="99"/>
    <w:semiHidden/>
    <w:rsid w:val="00E33BAF"/>
    <w:rPr>
      <w:rFonts w:ascii="Times New Roman" w:eastAsia="Times New Roman" w:hAnsi="Times New Roman" w:cs="Times New Roman"/>
      <w:sz w:val="20"/>
      <w:szCs w:val="20"/>
      <w:lang w:val="es-ES_tradnl" w:eastAsia="es-ES"/>
    </w:rPr>
  </w:style>
  <w:style w:type="character" w:styleId="Refdecomentario">
    <w:name w:val="annotation reference"/>
    <w:basedOn w:val="Fuentedeprrafopredeter"/>
    <w:uiPriority w:val="99"/>
    <w:semiHidden/>
    <w:unhideWhenUsed/>
    <w:rsid w:val="00E33BAF"/>
    <w:rPr>
      <w:sz w:val="16"/>
      <w:szCs w:val="16"/>
    </w:rPr>
  </w:style>
  <w:style w:type="paragraph" w:styleId="Textocomentario">
    <w:name w:val="annotation text"/>
    <w:basedOn w:val="Normal"/>
    <w:link w:val="TextocomentarioCar"/>
    <w:uiPriority w:val="99"/>
    <w:unhideWhenUsed/>
    <w:rsid w:val="00E33BAF"/>
  </w:style>
  <w:style w:type="character" w:customStyle="1" w:styleId="TextocomentarioCar">
    <w:name w:val="Texto comentario Car"/>
    <w:basedOn w:val="Fuentedeprrafopredeter"/>
    <w:link w:val="Textocomentario"/>
    <w:uiPriority w:val="99"/>
    <w:rsid w:val="00E33BAF"/>
    <w:rPr>
      <w:rFonts w:ascii="Times New Roman" w:eastAsia="Times New Roman" w:hAnsi="Times New Roman" w:cs="Times New Roman"/>
      <w:sz w:val="20"/>
      <w:szCs w:val="20"/>
      <w:lang w:val="es-ES_tradnl" w:eastAsia="es-ES"/>
    </w:rPr>
  </w:style>
  <w:style w:type="paragraph" w:styleId="Asuntodelcomentario">
    <w:name w:val="annotation subject"/>
    <w:basedOn w:val="Textocomentario"/>
    <w:next w:val="Textocomentario"/>
    <w:link w:val="AsuntodelcomentarioCar"/>
    <w:uiPriority w:val="99"/>
    <w:semiHidden/>
    <w:unhideWhenUsed/>
    <w:rsid w:val="00E33BAF"/>
    <w:rPr>
      <w:b/>
      <w:bCs/>
    </w:rPr>
  </w:style>
  <w:style w:type="character" w:customStyle="1" w:styleId="AsuntodelcomentarioCar">
    <w:name w:val="Asunto del comentario Car"/>
    <w:basedOn w:val="TextocomentarioCar"/>
    <w:link w:val="Asuntodelcomentario"/>
    <w:uiPriority w:val="99"/>
    <w:semiHidden/>
    <w:rsid w:val="00E33BAF"/>
    <w:rPr>
      <w:rFonts w:ascii="Times New Roman" w:eastAsia="Times New Roman" w:hAnsi="Times New Roman" w:cs="Times New Roman"/>
      <w:b/>
      <w:bCs/>
      <w:sz w:val="20"/>
      <w:szCs w:val="20"/>
      <w:lang w:val="es-ES_tradnl" w:eastAsia="es-ES"/>
    </w:rPr>
  </w:style>
  <w:style w:type="paragraph" w:styleId="Encabezado">
    <w:name w:val="header"/>
    <w:basedOn w:val="Normal"/>
    <w:link w:val="EncabezadoCar"/>
    <w:uiPriority w:val="99"/>
    <w:unhideWhenUsed/>
    <w:rsid w:val="007F72D6"/>
    <w:pPr>
      <w:tabs>
        <w:tab w:val="center" w:pos="4252"/>
        <w:tab w:val="right" w:pos="8504"/>
      </w:tabs>
    </w:pPr>
  </w:style>
  <w:style w:type="character" w:customStyle="1" w:styleId="EncabezadoCar">
    <w:name w:val="Encabezado Car"/>
    <w:basedOn w:val="Fuentedeprrafopredeter"/>
    <w:link w:val="Encabezado"/>
    <w:uiPriority w:val="99"/>
    <w:rsid w:val="007F72D6"/>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7F72D6"/>
    <w:pPr>
      <w:tabs>
        <w:tab w:val="center" w:pos="4252"/>
        <w:tab w:val="right" w:pos="8504"/>
      </w:tabs>
    </w:pPr>
  </w:style>
  <w:style w:type="character" w:customStyle="1" w:styleId="PiedepginaCar">
    <w:name w:val="Pie de página Car"/>
    <w:basedOn w:val="Fuentedeprrafopredeter"/>
    <w:link w:val="Piedepgina"/>
    <w:uiPriority w:val="99"/>
    <w:rsid w:val="007F72D6"/>
    <w:rPr>
      <w:rFonts w:ascii="Times New Roman" w:eastAsia="Times New Roman" w:hAnsi="Times New Roman" w:cs="Times New Roman"/>
      <w:sz w:val="20"/>
      <w:szCs w:val="20"/>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ACF"/>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010ACF"/>
    <w:pPr>
      <w:spacing w:before="100" w:beforeAutospacing="1" w:after="100" w:afterAutospacing="1"/>
    </w:pPr>
    <w:rPr>
      <w:sz w:val="24"/>
      <w:szCs w:val="24"/>
      <w:lang w:val="es-ES" w:eastAsia="es-ES_tradnl"/>
    </w:rPr>
  </w:style>
  <w:style w:type="paragraph" w:styleId="Prrafodelista">
    <w:name w:val="List Paragraph"/>
    <w:basedOn w:val="Normal"/>
    <w:uiPriority w:val="34"/>
    <w:qFormat/>
    <w:rsid w:val="003C53AE"/>
    <w:pPr>
      <w:ind w:left="720"/>
      <w:contextualSpacing/>
    </w:pPr>
  </w:style>
  <w:style w:type="paragraph" w:customStyle="1" w:styleId="Prrafodelista1">
    <w:name w:val="Párrafo de lista1"/>
    <w:basedOn w:val="Normal"/>
    <w:rsid w:val="006D1AF6"/>
    <w:pPr>
      <w:spacing w:after="200" w:line="276" w:lineRule="auto"/>
      <w:ind w:left="720"/>
    </w:pPr>
    <w:rPr>
      <w:rFonts w:ascii="Calibri" w:hAnsi="Calibri"/>
      <w:sz w:val="22"/>
      <w:szCs w:val="22"/>
      <w:lang w:val="es-ES" w:eastAsia="en-US"/>
    </w:rPr>
  </w:style>
  <w:style w:type="character" w:customStyle="1" w:styleId="apple-converted-space">
    <w:name w:val="apple-converted-space"/>
    <w:basedOn w:val="Fuentedeprrafopredeter"/>
    <w:rsid w:val="00291BEE"/>
  </w:style>
  <w:style w:type="paragraph" w:styleId="Revisin">
    <w:name w:val="Revision"/>
    <w:hidden/>
    <w:uiPriority w:val="99"/>
    <w:semiHidden/>
    <w:rsid w:val="00E33BAF"/>
    <w:rPr>
      <w:rFonts w:ascii="Times New Roman" w:eastAsia="Times New Roman" w:hAnsi="Times New Roman" w:cs="Times New Roman"/>
      <w:sz w:val="20"/>
      <w:szCs w:val="20"/>
      <w:lang w:val="es-ES_tradnl" w:eastAsia="es-ES"/>
    </w:rPr>
  </w:style>
  <w:style w:type="character" w:styleId="Refdecomentario">
    <w:name w:val="annotation reference"/>
    <w:basedOn w:val="Fuentedeprrafopredeter"/>
    <w:uiPriority w:val="99"/>
    <w:semiHidden/>
    <w:unhideWhenUsed/>
    <w:rsid w:val="00E33BAF"/>
    <w:rPr>
      <w:sz w:val="16"/>
      <w:szCs w:val="16"/>
    </w:rPr>
  </w:style>
  <w:style w:type="paragraph" w:styleId="Textocomentario">
    <w:name w:val="annotation text"/>
    <w:basedOn w:val="Normal"/>
    <w:link w:val="TextocomentarioCar"/>
    <w:uiPriority w:val="99"/>
    <w:unhideWhenUsed/>
    <w:rsid w:val="00E33BAF"/>
  </w:style>
  <w:style w:type="character" w:customStyle="1" w:styleId="TextocomentarioCar">
    <w:name w:val="Texto comentario Car"/>
    <w:basedOn w:val="Fuentedeprrafopredeter"/>
    <w:link w:val="Textocomentario"/>
    <w:uiPriority w:val="99"/>
    <w:rsid w:val="00E33BAF"/>
    <w:rPr>
      <w:rFonts w:ascii="Times New Roman" w:eastAsia="Times New Roman" w:hAnsi="Times New Roman" w:cs="Times New Roman"/>
      <w:sz w:val="20"/>
      <w:szCs w:val="20"/>
      <w:lang w:val="es-ES_tradnl" w:eastAsia="es-ES"/>
    </w:rPr>
  </w:style>
  <w:style w:type="paragraph" w:styleId="Asuntodelcomentario">
    <w:name w:val="annotation subject"/>
    <w:basedOn w:val="Textocomentario"/>
    <w:next w:val="Textocomentario"/>
    <w:link w:val="AsuntodelcomentarioCar"/>
    <w:uiPriority w:val="99"/>
    <w:semiHidden/>
    <w:unhideWhenUsed/>
    <w:rsid w:val="00E33BAF"/>
    <w:rPr>
      <w:b/>
      <w:bCs/>
    </w:rPr>
  </w:style>
  <w:style w:type="character" w:customStyle="1" w:styleId="AsuntodelcomentarioCar">
    <w:name w:val="Asunto del comentario Car"/>
    <w:basedOn w:val="TextocomentarioCar"/>
    <w:link w:val="Asuntodelcomentario"/>
    <w:uiPriority w:val="99"/>
    <w:semiHidden/>
    <w:rsid w:val="00E33BAF"/>
    <w:rPr>
      <w:rFonts w:ascii="Times New Roman" w:eastAsia="Times New Roman" w:hAnsi="Times New Roman" w:cs="Times New Roman"/>
      <w:b/>
      <w:bCs/>
      <w:sz w:val="20"/>
      <w:szCs w:val="20"/>
      <w:lang w:val="es-ES_tradnl" w:eastAsia="es-ES"/>
    </w:rPr>
  </w:style>
  <w:style w:type="paragraph" w:styleId="Encabezado">
    <w:name w:val="header"/>
    <w:basedOn w:val="Normal"/>
    <w:link w:val="EncabezadoCar"/>
    <w:uiPriority w:val="99"/>
    <w:unhideWhenUsed/>
    <w:rsid w:val="007F72D6"/>
    <w:pPr>
      <w:tabs>
        <w:tab w:val="center" w:pos="4252"/>
        <w:tab w:val="right" w:pos="8504"/>
      </w:tabs>
    </w:pPr>
  </w:style>
  <w:style w:type="character" w:customStyle="1" w:styleId="EncabezadoCar">
    <w:name w:val="Encabezado Car"/>
    <w:basedOn w:val="Fuentedeprrafopredeter"/>
    <w:link w:val="Encabezado"/>
    <w:uiPriority w:val="99"/>
    <w:rsid w:val="007F72D6"/>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7F72D6"/>
    <w:pPr>
      <w:tabs>
        <w:tab w:val="center" w:pos="4252"/>
        <w:tab w:val="right" w:pos="8504"/>
      </w:tabs>
    </w:pPr>
  </w:style>
  <w:style w:type="character" w:customStyle="1" w:styleId="PiedepginaCar">
    <w:name w:val="Pie de página Car"/>
    <w:basedOn w:val="Fuentedeprrafopredeter"/>
    <w:link w:val="Piedepgina"/>
    <w:uiPriority w:val="99"/>
    <w:rsid w:val="007F72D6"/>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4407913">
      <w:bodyDiv w:val="1"/>
      <w:marLeft w:val="0"/>
      <w:marRight w:val="0"/>
      <w:marTop w:val="0"/>
      <w:marBottom w:val="0"/>
      <w:divBdr>
        <w:top w:val="none" w:sz="0" w:space="0" w:color="auto"/>
        <w:left w:val="none" w:sz="0" w:space="0" w:color="auto"/>
        <w:bottom w:val="none" w:sz="0" w:space="0" w:color="auto"/>
        <w:right w:val="none" w:sz="0" w:space="0" w:color="auto"/>
      </w:divBdr>
    </w:div>
    <w:div w:id="1783960726">
      <w:bodyDiv w:val="1"/>
      <w:marLeft w:val="0"/>
      <w:marRight w:val="0"/>
      <w:marTop w:val="0"/>
      <w:marBottom w:val="0"/>
      <w:divBdr>
        <w:top w:val="none" w:sz="0" w:space="0" w:color="auto"/>
        <w:left w:val="none" w:sz="0" w:space="0" w:color="auto"/>
        <w:bottom w:val="none" w:sz="0" w:space="0" w:color="auto"/>
        <w:right w:val="none" w:sz="0" w:space="0" w:color="auto"/>
      </w:divBdr>
      <w:divsChild>
        <w:div w:id="2045252938">
          <w:marLeft w:val="2124"/>
          <w:marRight w:val="0"/>
          <w:marTop w:val="0"/>
          <w:marBottom w:val="0"/>
          <w:divBdr>
            <w:top w:val="none" w:sz="0" w:space="0" w:color="auto"/>
            <w:left w:val="none" w:sz="0" w:space="0" w:color="auto"/>
            <w:bottom w:val="none" w:sz="0" w:space="0" w:color="auto"/>
            <w:right w:val="none" w:sz="0" w:space="0" w:color="auto"/>
          </w:divBdr>
        </w:div>
        <w:div w:id="1135028145">
          <w:marLeft w:val="2124"/>
          <w:marRight w:val="0"/>
          <w:marTop w:val="0"/>
          <w:marBottom w:val="0"/>
          <w:divBdr>
            <w:top w:val="none" w:sz="0" w:space="0" w:color="auto"/>
            <w:left w:val="none" w:sz="0" w:space="0" w:color="auto"/>
            <w:bottom w:val="none" w:sz="0" w:space="0" w:color="auto"/>
            <w:right w:val="none" w:sz="0" w:space="0" w:color="auto"/>
          </w:divBdr>
        </w:div>
        <w:div w:id="1019160294">
          <w:marLeft w:val="212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33105FB5.dotm</Template>
  <TotalTime>0</TotalTime>
  <Pages>4</Pages>
  <Words>1006</Words>
  <Characters>5535</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AYUNTAMIENTO DE IRUN / IRUNGO UDALA</Company>
  <LinksUpToDate>false</LinksUpToDate>
  <CharactersWithSpaces>6528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Sol Busca Cuesta</dc:creator>
  <cp:lastModifiedBy>URQUIJO_ELENA</cp:lastModifiedBy>
  <cp:revision>4</cp:revision>
  <cp:lastPrinted>2022-03-15T09:07:00Z</cp:lastPrinted>
  <dcterms:created xsi:type="dcterms:W3CDTF">2022-03-15T13:41:00Z</dcterms:created>
  <dcterms:modified xsi:type="dcterms:W3CDTF">2022-03-15T15:42:00Z</dcterms:modified>
</cp:coreProperties>
</file>