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6855" w14:textId="488746B7" w:rsidR="004B0AEB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</w:pPr>
      <w:r w:rsidRPr="009A5EB5">
        <w:rPr>
          <w:rFonts w:asciiTheme="majorHAnsi" w:eastAsia="Times New Roman" w:hAnsiTheme="majorHAnsi" w:cstheme="majorHAnsi"/>
          <w:kern w:val="36"/>
          <w:sz w:val="48"/>
          <w:szCs w:val="48"/>
          <w:lang w:val="en-US" w:eastAsia="es-ES"/>
        </w:rPr>
        <w:t xml:space="preserve">Bidasoa bizirik-ek antolatutako XXVI. </w:t>
      </w:r>
      <w:r w:rsidRPr="009A5EB5"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  <w:t>Enplegu</w:t>
      </w:r>
      <w:r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  <w:t>aren</w:t>
      </w:r>
      <w:r w:rsidRPr="009A5EB5"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  <w:t xml:space="preserve"> Astea azaroaren 10ean </w:t>
      </w:r>
      <w:r w:rsidR="002669D6"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  <w:t>eging</w:t>
      </w:r>
      <w:r w:rsidRPr="009A5EB5">
        <w:rPr>
          <w:rFonts w:asciiTheme="majorHAnsi" w:eastAsia="Times New Roman" w:hAnsiTheme="majorHAnsi" w:cstheme="majorHAnsi"/>
          <w:kern w:val="36"/>
          <w:sz w:val="48"/>
          <w:szCs w:val="48"/>
          <w:lang w:eastAsia="es-ES"/>
        </w:rPr>
        <w:t>o da Ficoban</w:t>
      </w:r>
    </w:p>
    <w:p w14:paraId="5501A46C" w14:textId="77777777" w:rsidR="009A5EB5" w:rsidRPr="00B33B34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color w:val="454135"/>
          <w:lang w:eastAsia="es-ES"/>
        </w:rPr>
      </w:pPr>
    </w:p>
    <w:p w14:paraId="1C10FE68" w14:textId="78B90E38" w:rsidR="002806FB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i/>
          <w:iCs/>
          <w:color w:val="454135"/>
          <w:lang w:eastAsia="es-ES"/>
        </w:rPr>
      </w:pPr>
      <w:r w:rsidRPr="009A5EB5">
        <w:rPr>
          <w:rFonts w:asciiTheme="majorHAnsi" w:eastAsia="Times New Roman" w:hAnsiTheme="majorHAnsi" w:cstheme="majorHAnsi"/>
          <w:i/>
          <w:iCs/>
          <w:color w:val="454135"/>
          <w:lang w:eastAsia="es-ES"/>
        </w:rPr>
        <w:t>·Hogeita hamar bat enpresak hartuko dute parte, eta 90 bat eskaintza egingo dituzte 170 lanpostu betetzeko.</w:t>
      </w:r>
    </w:p>
    <w:p w14:paraId="6E636C62" w14:textId="77777777" w:rsidR="009A5EB5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i/>
          <w:iCs/>
          <w:color w:val="454135"/>
          <w:lang w:eastAsia="es-ES"/>
        </w:rPr>
      </w:pPr>
    </w:p>
    <w:p w14:paraId="39322801" w14:textId="1CE72146" w:rsidR="004B0AEB" w:rsidRPr="002806FB" w:rsidRDefault="00B33B34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bCs/>
          <w:i/>
          <w:iCs/>
          <w:color w:val="454135"/>
          <w:lang w:eastAsia="es-ES"/>
        </w:rPr>
      </w:pPr>
      <w:r w:rsidRPr="002806FB">
        <w:rPr>
          <w:rFonts w:asciiTheme="majorHAnsi" w:eastAsia="Times New Roman" w:hAnsiTheme="majorHAnsi" w:cstheme="majorHAnsi"/>
          <w:i/>
          <w:iCs/>
          <w:color w:val="454135"/>
          <w:lang w:eastAsia="es-ES"/>
        </w:rPr>
        <w:t>·</w:t>
      </w:r>
      <w:r w:rsidR="009A5EB5" w:rsidRPr="009A5EB5">
        <w:t xml:space="preserve"> </w:t>
      </w:r>
      <w:r w:rsidR="009A5EB5" w:rsidRPr="009A5EB5">
        <w:rPr>
          <w:rFonts w:asciiTheme="majorHAnsi" w:eastAsia="Times New Roman" w:hAnsiTheme="majorHAnsi" w:cstheme="majorHAnsi"/>
          <w:i/>
          <w:iCs/>
          <w:color w:val="454135"/>
          <w:lang w:eastAsia="es-ES"/>
        </w:rPr>
        <w:t xml:space="preserve">Aurten antolatutako bigarren azoka da, maiatzean XXV. edizioa </w:t>
      </w:r>
      <w:r w:rsidR="00CF4E6A">
        <w:rPr>
          <w:rFonts w:asciiTheme="majorHAnsi" w:eastAsia="Times New Roman" w:hAnsiTheme="majorHAnsi" w:cstheme="majorHAnsi"/>
          <w:i/>
          <w:iCs/>
          <w:color w:val="454135"/>
          <w:lang w:eastAsia="es-ES"/>
        </w:rPr>
        <w:t>egin</w:t>
      </w:r>
      <w:r w:rsidR="009A5EB5" w:rsidRPr="009A5EB5">
        <w:rPr>
          <w:rFonts w:asciiTheme="majorHAnsi" w:eastAsia="Times New Roman" w:hAnsiTheme="majorHAnsi" w:cstheme="majorHAnsi"/>
          <w:i/>
          <w:iCs/>
          <w:color w:val="454135"/>
          <w:lang w:eastAsia="es-ES"/>
        </w:rPr>
        <w:t xml:space="preserve"> baitzen.</w:t>
      </w:r>
    </w:p>
    <w:p w14:paraId="08D1DA55" w14:textId="77777777" w:rsidR="003D3DA3" w:rsidRPr="00B33B34" w:rsidRDefault="003D3DA3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color w:val="454135"/>
          <w:lang w:eastAsia="es-ES"/>
        </w:rPr>
      </w:pPr>
    </w:p>
    <w:p w14:paraId="350883FB" w14:textId="250C73EE" w:rsidR="00EC6397" w:rsidRDefault="00CF4E6A" w:rsidP="00B33B34">
      <w:pPr>
        <w:spacing w:after="0"/>
        <w:jc w:val="both"/>
        <w:rPr>
          <w:rFonts w:asciiTheme="majorHAnsi" w:eastAsia="Times New Roman" w:hAnsiTheme="majorHAnsi" w:cstheme="majorHAnsi"/>
          <w:lang w:eastAsia="es-ES"/>
        </w:rPr>
      </w:pPr>
      <w:r w:rsidRPr="00CF4E6A">
        <w:rPr>
          <w:rFonts w:asciiTheme="majorHAnsi" w:eastAsia="Times New Roman" w:hAnsiTheme="majorHAnsi" w:cstheme="majorHAnsi"/>
          <w:b/>
          <w:bCs/>
          <w:lang w:eastAsia="es-ES"/>
        </w:rPr>
        <w:t>Irunen, 2021eko urriaren 13an.-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>Irungo eta Hondarribiko udalek, Bidasoa bizirik-en bidez, Enpleguaren XXVI. Astea antolatu dute datorren azaroaren 10erako Ficoban.</w:t>
      </w:r>
      <w:r w:rsidR="009A5EB5">
        <w:rPr>
          <w:rFonts w:asciiTheme="majorHAnsi" w:eastAsia="Times New Roman" w:hAnsiTheme="majorHAnsi" w:cstheme="majorHAnsi"/>
          <w:lang w:eastAsia="es-ES"/>
        </w:rPr>
        <w:t xml:space="preserve"> 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>2021 honetan</w:t>
      </w:r>
      <w:r>
        <w:rPr>
          <w:rFonts w:asciiTheme="majorHAnsi" w:eastAsia="Times New Roman" w:hAnsiTheme="majorHAnsi" w:cstheme="majorHAnsi"/>
          <w:lang w:eastAsia="es-ES"/>
        </w:rPr>
        <w:t xml:space="preserve"> egiten den bigarren Azoka da, izan ere maiatzean egin zen XXV. edizioa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>.</w:t>
      </w:r>
      <w:r>
        <w:rPr>
          <w:rFonts w:asciiTheme="majorHAnsi" w:eastAsia="Times New Roman" w:hAnsiTheme="majorHAnsi" w:cstheme="majorHAnsi"/>
          <w:lang w:eastAsia="es-ES"/>
        </w:rPr>
        <w:t xml:space="preserve"> Honen h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>elburua eskualdeko enpresei beren giza baliabideen beharretara egokitutako profilak</w:t>
      </w:r>
      <w:r w:rsidR="009A5EB5">
        <w:rPr>
          <w:rFonts w:asciiTheme="majorHAnsi" w:eastAsia="Times New Roman" w:hAnsiTheme="majorHAnsi" w:cstheme="majorHAnsi"/>
          <w:lang w:eastAsia="es-ES"/>
        </w:rPr>
        <w:t xml:space="preserve"> eskaintzea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lang w:eastAsia="es-ES"/>
        </w:rPr>
        <w:t xml:space="preserve">da 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>eta</w:t>
      </w:r>
      <w:r w:rsidR="009A5EB5">
        <w:rPr>
          <w:rFonts w:asciiTheme="majorHAnsi" w:eastAsia="Times New Roman" w:hAnsiTheme="majorHAnsi" w:cstheme="majorHAnsi"/>
          <w:lang w:eastAsia="es-ES"/>
        </w:rPr>
        <w:t>,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 xml:space="preserve"> lana bilatzen ari diren pertsonei,</w:t>
      </w:r>
      <w:r w:rsidR="009A5EB5">
        <w:rPr>
          <w:rFonts w:asciiTheme="majorHAnsi" w:eastAsia="Times New Roman" w:hAnsiTheme="majorHAnsi" w:cstheme="majorHAnsi"/>
          <w:lang w:eastAsia="es-ES"/>
        </w:rPr>
        <w:t xml:space="preserve"> berriz,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 xml:space="preserve"> enpresekin harreman zuzena</w:t>
      </w:r>
      <w:r>
        <w:rPr>
          <w:rFonts w:asciiTheme="majorHAnsi" w:eastAsia="Times New Roman" w:hAnsiTheme="majorHAnsi" w:cstheme="majorHAnsi"/>
          <w:lang w:eastAsia="es-ES"/>
        </w:rPr>
        <w:t xml:space="preserve"> izateko </w:t>
      </w:r>
      <w:r w:rsidR="009A5EB5" w:rsidRPr="009A5EB5">
        <w:rPr>
          <w:rFonts w:asciiTheme="majorHAnsi" w:eastAsia="Times New Roman" w:hAnsiTheme="majorHAnsi" w:cstheme="majorHAnsi"/>
          <w:lang w:eastAsia="es-ES"/>
        </w:rPr>
        <w:t xml:space="preserve">eta lanpostu bat </w:t>
      </w:r>
      <w:r w:rsidR="009A5EB5">
        <w:rPr>
          <w:rFonts w:asciiTheme="majorHAnsi" w:eastAsia="Times New Roman" w:hAnsiTheme="majorHAnsi" w:cstheme="majorHAnsi"/>
          <w:lang w:eastAsia="es-ES"/>
        </w:rPr>
        <w:t>aurkitzeko aukera eskaintzea</w:t>
      </w:r>
      <w:r>
        <w:rPr>
          <w:rFonts w:asciiTheme="majorHAnsi" w:eastAsia="Times New Roman" w:hAnsiTheme="majorHAnsi" w:cstheme="majorHAnsi"/>
          <w:lang w:eastAsia="es-ES"/>
        </w:rPr>
        <w:t>.</w:t>
      </w:r>
    </w:p>
    <w:p w14:paraId="13A2354B" w14:textId="77777777" w:rsidR="009A5EB5" w:rsidRPr="00B33B34" w:rsidRDefault="009A5EB5" w:rsidP="00B33B34">
      <w:pPr>
        <w:spacing w:after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680CC3B9" w14:textId="531F6BDD" w:rsidR="00EC6397" w:rsidRDefault="009A5EB5" w:rsidP="00B33B34">
      <w:pPr>
        <w:spacing w:after="0"/>
        <w:jc w:val="both"/>
        <w:rPr>
          <w:rFonts w:asciiTheme="majorHAnsi" w:eastAsia="Times New Roman" w:hAnsiTheme="majorHAnsi" w:cstheme="majorHAnsi"/>
          <w:lang w:eastAsia="es-ES"/>
        </w:rPr>
      </w:pPr>
      <w:r w:rsidRPr="009A5EB5">
        <w:rPr>
          <w:rFonts w:asciiTheme="majorHAnsi" w:eastAsia="Times New Roman" w:hAnsiTheme="majorHAnsi" w:cstheme="majorHAnsi"/>
          <w:lang w:eastAsia="es-ES"/>
        </w:rPr>
        <w:t>Oraingoan, 30 enpresa inguruk parte hartuko dut</w:t>
      </w:r>
      <w:r>
        <w:rPr>
          <w:rFonts w:asciiTheme="majorHAnsi" w:eastAsia="Times New Roman" w:hAnsiTheme="majorHAnsi" w:cstheme="majorHAnsi"/>
          <w:lang w:eastAsia="es-ES"/>
        </w:rPr>
        <w:t xml:space="preserve">e eta </w:t>
      </w:r>
      <w:r w:rsidRPr="009A5EB5">
        <w:rPr>
          <w:rFonts w:asciiTheme="majorHAnsi" w:eastAsia="Times New Roman" w:hAnsiTheme="majorHAnsi" w:cstheme="majorHAnsi"/>
          <w:lang w:eastAsia="es-ES"/>
        </w:rPr>
        <w:t>90 bat lan eskaintza</w:t>
      </w:r>
      <w:r w:rsidR="00CF4E6A">
        <w:rPr>
          <w:rFonts w:asciiTheme="majorHAnsi" w:eastAsia="Times New Roman" w:hAnsiTheme="majorHAnsi" w:cstheme="majorHAnsi"/>
          <w:lang w:eastAsia="es-ES"/>
        </w:rPr>
        <w:t xml:space="preserve"> egingo</w:t>
      </w:r>
      <w:r w:rsidRPr="009A5EB5">
        <w:rPr>
          <w:rFonts w:asciiTheme="majorHAnsi" w:eastAsia="Times New Roman" w:hAnsiTheme="majorHAnsi" w:cstheme="majorHAnsi"/>
          <w:lang w:eastAsia="es-ES"/>
        </w:rPr>
        <w:t xml:space="preserve"> dira 170 lanpostu betetzeko.</w:t>
      </w:r>
    </w:p>
    <w:p w14:paraId="63156A7D" w14:textId="77777777" w:rsidR="009A5EB5" w:rsidRPr="00B33B34" w:rsidRDefault="009A5EB5" w:rsidP="00B33B34">
      <w:pPr>
        <w:spacing w:after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49974668" w14:textId="51C94688" w:rsidR="00EC6397" w:rsidRPr="00B33B34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lang w:eastAsia="es-ES"/>
        </w:rPr>
      </w:pPr>
      <w:r w:rsidRPr="009A5EB5">
        <w:rPr>
          <w:rFonts w:asciiTheme="majorHAnsi" w:eastAsia="Times New Roman" w:hAnsiTheme="majorHAnsi" w:cstheme="majorHAnsi"/>
          <w:lang w:eastAsia="es-ES"/>
        </w:rPr>
        <w:t xml:space="preserve">Bidasoa bizirik-eko </w:t>
      </w:r>
      <w:r w:rsidR="00CF4E6A">
        <w:rPr>
          <w:rFonts w:asciiTheme="majorHAnsi" w:eastAsia="Times New Roman" w:hAnsiTheme="majorHAnsi" w:cstheme="majorHAnsi"/>
          <w:lang w:eastAsia="es-ES"/>
        </w:rPr>
        <w:t xml:space="preserve">presidente </w:t>
      </w:r>
      <w:r w:rsidRPr="009A5EB5">
        <w:rPr>
          <w:rFonts w:asciiTheme="majorHAnsi" w:eastAsia="Times New Roman" w:hAnsiTheme="majorHAnsi" w:cstheme="majorHAnsi"/>
          <w:lang w:eastAsia="es-ES"/>
        </w:rPr>
        <w:t>Miguel Ángel Páezek adierazi duenez, “Bidasoa bizirik-eko Enpleguaren Astea Euskal Autonomia Erkidego osoko azokarik beteranoena da.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Pr="009A5EB5">
        <w:rPr>
          <w:rFonts w:asciiTheme="majorHAnsi" w:eastAsia="Times New Roman" w:hAnsiTheme="majorHAnsi" w:cstheme="majorHAnsi"/>
          <w:lang w:eastAsia="es-ES"/>
        </w:rPr>
        <w:t>XXVI. edizio honetan, enpresen parte-hartzea zertxobait igo da maiatzean izan zen azken edizioarekin alderatuta. Horrek erakusten du erakundeek ekitaldi ho</w:t>
      </w:r>
      <w:r>
        <w:rPr>
          <w:rFonts w:asciiTheme="majorHAnsi" w:eastAsia="Times New Roman" w:hAnsiTheme="majorHAnsi" w:cstheme="majorHAnsi"/>
          <w:lang w:eastAsia="es-ES"/>
        </w:rPr>
        <w:t>n</w:t>
      </w:r>
      <w:r w:rsidRPr="009A5EB5">
        <w:rPr>
          <w:rFonts w:asciiTheme="majorHAnsi" w:eastAsia="Times New Roman" w:hAnsiTheme="majorHAnsi" w:cstheme="majorHAnsi"/>
          <w:lang w:eastAsia="es-ES"/>
        </w:rPr>
        <w:t>en alde egiten duten apustu</w:t>
      </w:r>
      <w:r w:rsidR="00CF4E6A">
        <w:rPr>
          <w:rFonts w:asciiTheme="majorHAnsi" w:eastAsia="Times New Roman" w:hAnsiTheme="majorHAnsi" w:cstheme="majorHAnsi"/>
          <w:lang w:eastAsia="es-ES"/>
        </w:rPr>
        <w:t xml:space="preserve"> argia</w:t>
      </w:r>
      <w:r>
        <w:rPr>
          <w:rFonts w:asciiTheme="majorHAnsi" w:eastAsia="Times New Roman" w:hAnsiTheme="majorHAnsi" w:cstheme="majorHAnsi"/>
          <w:lang w:eastAsia="es-ES"/>
        </w:rPr>
        <w:t>. Izan ere,</w:t>
      </w:r>
      <w:r w:rsidRPr="009A5EB5">
        <w:rPr>
          <w:rFonts w:asciiTheme="majorHAnsi" w:eastAsia="Times New Roman" w:hAnsiTheme="majorHAnsi" w:cstheme="majorHAnsi"/>
          <w:lang w:eastAsia="es-ES"/>
        </w:rPr>
        <w:t xml:space="preserve"> askok errepikatu egiten dute urtez urte, eta enpresa askori lagundu die langileak aurkitzen”.</w:t>
      </w:r>
    </w:p>
    <w:p w14:paraId="3898663F" w14:textId="0BCD930C" w:rsidR="00EC6397" w:rsidRPr="00B33B34" w:rsidRDefault="00EC6397" w:rsidP="00B33B34">
      <w:pPr>
        <w:spacing w:after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77E0959B" w14:textId="3B802213" w:rsidR="00B33B34" w:rsidRDefault="009A5EB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lang w:eastAsia="es-ES"/>
        </w:rPr>
      </w:pPr>
      <w:r w:rsidRPr="009A5EB5">
        <w:rPr>
          <w:rFonts w:asciiTheme="majorHAnsi" w:eastAsia="Times New Roman" w:hAnsiTheme="majorHAnsi" w:cstheme="majorHAnsi"/>
          <w:lang w:eastAsia="es-ES"/>
        </w:rPr>
        <w:t xml:space="preserve">Bestalde, María Serrano Bidasoa bizirik-eko </w:t>
      </w:r>
      <w:r w:rsidR="00CF4E6A">
        <w:rPr>
          <w:rFonts w:asciiTheme="majorHAnsi" w:eastAsia="Times New Roman" w:hAnsiTheme="majorHAnsi" w:cstheme="majorHAnsi"/>
          <w:lang w:eastAsia="es-ES"/>
        </w:rPr>
        <w:t>presidente</w:t>
      </w:r>
      <w:r w:rsidRPr="009A5EB5">
        <w:rPr>
          <w:rFonts w:asciiTheme="majorHAnsi" w:eastAsia="Times New Roman" w:hAnsiTheme="majorHAnsi" w:cstheme="majorHAnsi"/>
          <w:lang w:eastAsia="es-ES"/>
        </w:rPr>
        <w:t>ordeak gaineratu duenez, “eskualdean enplegua sustatzeko ezinbesteko ekitaldia da, beti emaitza</w:t>
      </w:r>
      <w:r>
        <w:rPr>
          <w:rFonts w:asciiTheme="majorHAnsi" w:eastAsia="Times New Roman" w:hAnsiTheme="majorHAnsi" w:cstheme="majorHAnsi"/>
          <w:lang w:eastAsia="es-ES"/>
        </w:rPr>
        <w:t xml:space="preserve"> onak </w:t>
      </w:r>
      <w:r w:rsidRPr="009A5EB5">
        <w:rPr>
          <w:rFonts w:asciiTheme="majorHAnsi" w:eastAsia="Times New Roman" w:hAnsiTheme="majorHAnsi" w:cstheme="majorHAnsi"/>
          <w:lang w:eastAsia="es-ES"/>
        </w:rPr>
        <w:t>ematen dituena.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="00597515" w:rsidRPr="00597515">
        <w:rPr>
          <w:rFonts w:asciiTheme="majorHAnsi" w:eastAsia="Times New Roman" w:hAnsiTheme="majorHAnsi" w:cstheme="majorHAnsi"/>
          <w:lang w:eastAsia="es-ES"/>
        </w:rPr>
        <w:t>Kasu honetan, gehien eskatzen diren profilak hauek dira: jasomakinako gidariak, biltegia eta banaketa, harakinak, arra</w:t>
      </w:r>
      <w:r w:rsidR="00597515">
        <w:rPr>
          <w:rFonts w:asciiTheme="majorHAnsi" w:eastAsia="Times New Roman" w:hAnsiTheme="majorHAnsi" w:cstheme="majorHAnsi"/>
          <w:lang w:eastAsia="es-ES"/>
        </w:rPr>
        <w:t>in-saltzaileak</w:t>
      </w:r>
      <w:r w:rsidR="00597515" w:rsidRPr="00597515">
        <w:rPr>
          <w:rFonts w:asciiTheme="majorHAnsi" w:eastAsia="Times New Roman" w:hAnsiTheme="majorHAnsi" w:cstheme="majorHAnsi"/>
          <w:lang w:eastAsia="es-ES"/>
        </w:rPr>
        <w:t xml:space="preserve"> eta</w:t>
      </w:r>
      <w:r w:rsidR="00597515">
        <w:rPr>
          <w:rFonts w:asciiTheme="majorHAnsi" w:eastAsia="Times New Roman" w:hAnsiTheme="majorHAnsi" w:cstheme="majorHAnsi"/>
          <w:lang w:eastAsia="es-ES"/>
        </w:rPr>
        <w:t xml:space="preserve"> bestelako saltzaileak.</w:t>
      </w:r>
      <w:r w:rsidR="00597515" w:rsidRPr="00597515">
        <w:rPr>
          <w:rFonts w:asciiTheme="majorHAnsi" w:eastAsia="Times New Roman" w:hAnsiTheme="majorHAnsi" w:cstheme="majorHAnsi"/>
          <w:lang w:eastAsia="es-ES"/>
        </w:rPr>
        <w:t xml:space="preserve"> Eraikuntza-sektorean ere eskaera handia dago, batez ere Frantziako zerbitzu-enpresen aldetik, baita industriaren eta ostalaritzaren sektoreetan ere”.</w:t>
      </w:r>
    </w:p>
    <w:p w14:paraId="55D52AC5" w14:textId="77777777" w:rsidR="00597515" w:rsidRPr="00B33B34" w:rsidRDefault="00597515" w:rsidP="00B33B34">
      <w:pPr>
        <w:spacing w:after="0" w:line="336" w:lineRule="atLeast"/>
        <w:jc w:val="both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</w:p>
    <w:p w14:paraId="6EF990D2" w14:textId="2FA6C201" w:rsidR="00B33B34" w:rsidRPr="00B33B34" w:rsidRDefault="00597515" w:rsidP="00B33B34">
      <w:pPr>
        <w:spacing w:after="0" w:line="336" w:lineRule="atLeast"/>
        <w:jc w:val="both"/>
        <w:rPr>
          <w:rFonts w:asciiTheme="majorHAnsi" w:eastAsia="Times New Roman" w:hAnsiTheme="majorHAnsi" w:cstheme="majorHAnsi"/>
          <w:b/>
          <w:bCs/>
          <w:u w:val="single"/>
          <w:lang w:eastAsia="es-ES"/>
        </w:rPr>
      </w:pPr>
      <w:r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  <w:shd w:val="clear" w:color="auto" w:fill="FFFFFF"/>
        </w:rPr>
        <w:t>Elkarrizketak hitzorduarekin</w:t>
      </w:r>
    </w:p>
    <w:p w14:paraId="1AC232B7" w14:textId="77777777" w:rsidR="00EC6397" w:rsidRPr="00B33B34" w:rsidRDefault="00EC6397" w:rsidP="00B33B34">
      <w:pPr>
        <w:spacing w:after="0"/>
        <w:jc w:val="both"/>
        <w:rPr>
          <w:rFonts w:asciiTheme="majorHAnsi" w:eastAsia="Times New Roman" w:hAnsiTheme="majorHAnsi" w:cstheme="majorHAnsi"/>
          <w:b/>
          <w:bCs/>
          <w:u w:val="single"/>
          <w:lang w:eastAsia="es-ES"/>
        </w:rPr>
      </w:pPr>
    </w:p>
    <w:p w14:paraId="432EB739" w14:textId="3F59230C" w:rsidR="00597515" w:rsidRDefault="00597515" w:rsidP="00B33B34">
      <w:pPr>
        <w:spacing w:before="120" w:after="0"/>
        <w:jc w:val="both"/>
        <w:rPr>
          <w:rFonts w:asciiTheme="majorHAnsi" w:eastAsia="Times New Roman" w:hAnsiTheme="majorHAnsi" w:cstheme="majorHAnsi"/>
          <w:lang w:eastAsia="es-ES"/>
        </w:rPr>
      </w:pPr>
      <w:r w:rsidRPr="00597515">
        <w:rPr>
          <w:rFonts w:asciiTheme="majorHAnsi" w:eastAsia="Times New Roman" w:hAnsiTheme="majorHAnsi" w:cstheme="majorHAnsi"/>
          <w:lang w:eastAsia="es-ES"/>
        </w:rPr>
        <w:t>Azoka egunean, parte hartzen duten enpresa guztiek aldez aurreko hitzorduaren bidez egin</w:t>
      </w:r>
      <w:r w:rsidR="00CF4E6A">
        <w:rPr>
          <w:rFonts w:asciiTheme="majorHAnsi" w:eastAsia="Times New Roman" w:hAnsiTheme="majorHAnsi" w:cstheme="majorHAnsi"/>
          <w:lang w:eastAsia="es-ES"/>
        </w:rPr>
        <w:t>go</w:t>
      </w:r>
      <w:r w:rsidRPr="00597515">
        <w:rPr>
          <w:rFonts w:asciiTheme="majorHAnsi" w:eastAsia="Times New Roman" w:hAnsiTheme="majorHAnsi" w:cstheme="majorHAnsi"/>
          <w:lang w:eastAsia="es-ES"/>
        </w:rPr>
        <w:t xml:space="preserve"> dituzte hautapen prozesuak. Horretarako, 45 minutuko sei ordu-tarte planifikatu dira, 9:00etatik 13:30era</w:t>
      </w:r>
      <w:r>
        <w:rPr>
          <w:rFonts w:asciiTheme="majorHAnsi" w:eastAsia="Times New Roman" w:hAnsiTheme="majorHAnsi" w:cstheme="majorHAnsi"/>
          <w:lang w:eastAsia="es-ES"/>
        </w:rPr>
        <w:t>.</w:t>
      </w:r>
    </w:p>
    <w:p w14:paraId="55E2DC38" w14:textId="3AABA6BB" w:rsidR="00597515" w:rsidRDefault="00597515" w:rsidP="00B33B34">
      <w:pPr>
        <w:spacing w:before="120" w:after="0"/>
        <w:jc w:val="both"/>
        <w:rPr>
          <w:rFonts w:asciiTheme="majorHAnsi" w:eastAsia="Times New Roman" w:hAnsiTheme="majorHAnsi" w:cstheme="majorHAnsi"/>
          <w:lang w:eastAsia="es-ES"/>
        </w:rPr>
      </w:pPr>
      <w:r w:rsidRPr="00597515">
        <w:rPr>
          <w:rFonts w:asciiTheme="majorHAnsi" w:eastAsia="Times New Roman" w:hAnsiTheme="majorHAnsi" w:cstheme="majorHAnsi"/>
          <w:lang w:eastAsia="es-ES"/>
        </w:rPr>
        <w:t>Ficobarako sarrera 60 laguneko taldeetan egin</w:t>
      </w:r>
      <w:r w:rsidR="00CF4E6A">
        <w:rPr>
          <w:rFonts w:asciiTheme="majorHAnsi" w:eastAsia="Times New Roman" w:hAnsiTheme="majorHAnsi" w:cstheme="majorHAnsi"/>
          <w:lang w:eastAsia="es-ES"/>
        </w:rPr>
        <w:t>go</w:t>
      </w:r>
      <w:r w:rsidRPr="00597515">
        <w:rPr>
          <w:rFonts w:asciiTheme="majorHAnsi" w:eastAsia="Times New Roman" w:hAnsiTheme="majorHAnsi" w:cstheme="majorHAnsi"/>
          <w:lang w:eastAsia="es-ES"/>
        </w:rPr>
        <w:t xml:space="preserve"> da ordu tarte bakoitzeko, eta lehentasuna izan</w:t>
      </w:r>
      <w:r w:rsidR="00CF4E6A">
        <w:rPr>
          <w:rFonts w:asciiTheme="majorHAnsi" w:eastAsia="Times New Roman" w:hAnsiTheme="majorHAnsi" w:cstheme="majorHAnsi"/>
          <w:lang w:eastAsia="es-ES"/>
        </w:rPr>
        <w:t>go</w:t>
      </w:r>
      <w:r w:rsidRPr="00597515">
        <w:rPr>
          <w:rFonts w:asciiTheme="majorHAnsi" w:eastAsia="Times New Roman" w:hAnsiTheme="majorHAnsi" w:cstheme="majorHAnsi"/>
          <w:lang w:eastAsia="es-ES"/>
        </w:rPr>
        <w:t xml:space="preserve"> dute azoka eguna baino lehen lan eskaintzetan izena eman dutenek.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Pr="00597515">
        <w:rPr>
          <w:rFonts w:asciiTheme="majorHAnsi" w:hAnsiTheme="majorHAnsi" w:cstheme="majorHAnsi"/>
        </w:rPr>
        <w:t>Eskaerak jaso ondoren, ordu tarte bakoitzeko sarbideak antolatuko dira eta interesatuei telefonoz deituko zaie.</w:t>
      </w:r>
      <w:r>
        <w:rPr>
          <w:rFonts w:asciiTheme="majorHAnsi" w:hAnsiTheme="majorHAnsi" w:cstheme="majorHAnsi"/>
        </w:rPr>
        <w:t xml:space="preserve"> </w:t>
      </w:r>
      <w:r w:rsidRPr="00597515">
        <w:rPr>
          <w:rFonts w:asciiTheme="majorHAnsi" w:eastAsia="Times New Roman" w:hAnsiTheme="majorHAnsi" w:cstheme="majorHAnsi"/>
          <w:lang w:eastAsia="es-ES"/>
        </w:rPr>
        <w:lastRenderedPageBreak/>
        <w:t xml:space="preserve">Lan-eskaintzak Bidasoa bizirik-eko web orriko ‘Agenda/Lan-eskaintzak’ atalean </w:t>
      </w:r>
      <w:r>
        <w:rPr>
          <w:rFonts w:asciiTheme="majorHAnsi" w:eastAsia="Times New Roman" w:hAnsiTheme="majorHAnsi" w:cstheme="majorHAnsi"/>
          <w:lang w:eastAsia="es-ES"/>
        </w:rPr>
        <w:t xml:space="preserve">egongo dira </w:t>
      </w:r>
      <w:r w:rsidRPr="00597515">
        <w:rPr>
          <w:rFonts w:asciiTheme="majorHAnsi" w:eastAsia="Times New Roman" w:hAnsiTheme="majorHAnsi" w:cstheme="majorHAnsi"/>
          <w:lang w:eastAsia="es-ES"/>
        </w:rPr>
        <w:t>argitaratut</w:t>
      </w:r>
      <w:r>
        <w:rPr>
          <w:rFonts w:asciiTheme="majorHAnsi" w:eastAsia="Times New Roman" w:hAnsiTheme="majorHAnsi" w:cstheme="majorHAnsi"/>
          <w:lang w:eastAsia="es-ES"/>
        </w:rPr>
        <w:t>a</w:t>
      </w:r>
      <w:r w:rsidRPr="00597515">
        <w:rPr>
          <w:rFonts w:asciiTheme="majorHAnsi" w:eastAsia="Times New Roman" w:hAnsiTheme="majorHAnsi" w:cstheme="majorHAnsi"/>
          <w:lang w:eastAsia="es-ES"/>
        </w:rPr>
        <w:t xml:space="preserve"> azaroaren 4ra </w:t>
      </w:r>
      <w:r>
        <w:rPr>
          <w:rFonts w:asciiTheme="majorHAnsi" w:eastAsia="Times New Roman" w:hAnsiTheme="majorHAnsi" w:cstheme="majorHAnsi"/>
          <w:lang w:eastAsia="es-ES"/>
        </w:rPr>
        <w:t>arte</w:t>
      </w:r>
      <w:r w:rsidRPr="00597515">
        <w:rPr>
          <w:rFonts w:asciiTheme="majorHAnsi" w:eastAsia="Times New Roman" w:hAnsiTheme="majorHAnsi" w:cstheme="majorHAnsi"/>
          <w:lang w:eastAsia="es-ES"/>
        </w:rPr>
        <w:t>.</w:t>
      </w:r>
    </w:p>
    <w:p w14:paraId="1C29B275" w14:textId="447C2EF4" w:rsidR="004B0AEB" w:rsidRPr="00B33B34" w:rsidRDefault="00597515" w:rsidP="00B33B34">
      <w:pPr>
        <w:spacing w:before="120" w:after="0"/>
        <w:jc w:val="both"/>
        <w:rPr>
          <w:rFonts w:asciiTheme="majorHAnsi" w:eastAsia="Times New Roman" w:hAnsiTheme="majorHAnsi" w:cstheme="majorHAnsi"/>
          <w:lang w:eastAsia="es-ES"/>
        </w:rPr>
      </w:pPr>
      <w:r w:rsidRPr="00597515">
        <w:rPr>
          <w:rFonts w:asciiTheme="majorHAnsi" w:eastAsia="Times New Roman" w:hAnsiTheme="majorHAnsi" w:cstheme="majorHAnsi"/>
          <w:lang w:eastAsia="es-ES"/>
        </w:rPr>
        <w:t>Elkarrizketetarako hitzordu</w:t>
      </w:r>
      <w:r>
        <w:rPr>
          <w:rFonts w:asciiTheme="majorHAnsi" w:eastAsia="Times New Roman" w:hAnsiTheme="majorHAnsi" w:cstheme="majorHAnsi"/>
          <w:lang w:eastAsia="es-ES"/>
        </w:rPr>
        <w:t>ak ematerakoan</w:t>
      </w:r>
      <w:r w:rsidRPr="00597515">
        <w:rPr>
          <w:rFonts w:asciiTheme="majorHAnsi" w:eastAsia="Times New Roman" w:hAnsiTheme="majorHAnsi" w:cstheme="majorHAnsi"/>
          <w:lang w:eastAsia="es-ES"/>
        </w:rPr>
        <w:t>, Irun eta Hondarribiko udalerrietan erroldatutakoek izango dute lehentasuna; beraz, jasotako datu guztiak egiaztatuko dira.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Pr="00597515">
        <w:rPr>
          <w:rFonts w:asciiTheme="majorHAnsi" w:eastAsia="Times New Roman" w:hAnsiTheme="majorHAnsi" w:cstheme="majorHAnsi"/>
          <w:lang w:eastAsia="es-ES"/>
        </w:rPr>
        <w:t>Halaber, izena eman dutenek eskabidean adierazten dituzten lehentasunak betetzen saiatuko da</w:t>
      </w:r>
      <w:r>
        <w:rPr>
          <w:rFonts w:asciiTheme="majorHAnsi" w:eastAsia="Times New Roman" w:hAnsiTheme="majorHAnsi" w:cstheme="majorHAnsi"/>
          <w:lang w:eastAsia="es-ES"/>
        </w:rPr>
        <w:t xml:space="preserve"> Bidasoa bizirik.</w:t>
      </w:r>
    </w:p>
    <w:p w14:paraId="5E461EFF" w14:textId="44ED4D58" w:rsidR="00E44DD8" w:rsidRPr="00E44DD8" w:rsidRDefault="00E44DD8" w:rsidP="002806FB">
      <w:pPr>
        <w:spacing w:after="160" w:line="259" w:lineRule="auto"/>
        <w:rPr>
          <w:rFonts w:ascii="Arial" w:eastAsia="Times New Roman" w:hAnsi="Arial" w:cs="Arial"/>
          <w:lang w:eastAsia="es-ES"/>
        </w:rPr>
      </w:pPr>
    </w:p>
    <w:sectPr w:rsidR="00E44DD8" w:rsidRPr="00E44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BB14" w14:textId="77777777" w:rsidR="00BD46C6" w:rsidRDefault="00BD46C6" w:rsidP="002122DA">
      <w:pPr>
        <w:spacing w:after="0" w:line="240" w:lineRule="auto"/>
      </w:pPr>
      <w:r>
        <w:separator/>
      </w:r>
    </w:p>
  </w:endnote>
  <w:endnote w:type="continuationSeparator" w:id="0">
    <w:p w14:paraId="78B79C4C" w14:textId="77777777" w:rsidR="00BD46C6" w:rsidRDefault="00BD46C6" w:rsidP="0021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3EA" w14:textId="77777777" w:rsidR="002122DA" w:rsidRDefault="00212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493A" w14:textId="77777777" w:rsidR="002122DA" w:rsidRDefault="002122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E9E" w14:textId="77777777" w:rsidR="002122DA" w:rsidRDefault="00212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1829" w14:textId="77777777" w:rsidR="00BD46C6" w:rsidRDefault="00BD46C6" w:rsidP="002122DA">
      <w:pPr>
        <w:spacing w:after="0" w:line="240" w:lineRule="auto"/>
      </w:pPr>
      <w:r>
        <w:separator/>
      </w:r>
    </w:p>
  </w:footnote>
  <w:footnote w:type="continuationSeparator" w:id="0">
    <w:p w14:paraId="2A15A8F6" w14:textId="77777777" w:rsidR="00BD46C6" w:rsidRDefault="00BD46C6" w:rsidP="0021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32B8" w14:textId="77777777" w:rsidR="002122DA" w:rsidRDefault="002122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CCB8" w14:textId="30A2EC7D" w:rsidR="002122DA" w:rsidRDefault="002122D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7501F" wp14:editId="7D1F5AD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AAC7" w14:textId="77777777" w:rsidR="002122DA" w:rsidRDefault="00212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1E9"/>
    <w:multiLevelType w:val="multilevel"/>
    <w:tmpl w:val="588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D738A"/>
    <w:multiLevelType w:val="hybridMultilevel"/>
    <w:tmpl w:val="AA8EA7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0201"/>
    <w:multiLevelType w:val="hybridMultilevel"/>
    <w:tmpl w:val="7410E42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EB"/>
    <w:rsid w:val="00053461"/>
    <w:rsid w:val="001420A1"/>
    <w:rsid w:val="002122DA"/>
    <w:rsid w:val="002669D6"/>
    <w:rsid w:val="002806FB"/>
    <w:rsid w:val="003B2625"/>
    <w:rsid w:val="003D3DA3"/>
    <w:rsid w:val="004B0AEB"/>
    <w:rsid w:val="0053361A"/>
    <w:rsid w:val="0057439A"/>
    <w:rsid w:val="00597515"/>
    <w:rsid w:val="005D6FC7"/>
    <w:rsid w:val="006053B6"/>
    <w:rsid w:val="006115BB"/>
    <w:rsid w:val="006F388B"/>
    <w:rsid w:val="0079384B"/>
    <w:rsid w:val="007C3A3A"/>
    <w:rsid w:val="00864A63"/>
    <w:rsid w:val="00883C7A"/>
    <w:rsid w:val="00896638"/>
    <w:rsid w:val="00923667"/>
    <w:rsid w:val="009A5EB5"/>
    <w:rsid w:val="00A77A74"/>
    <w:rsid w:val="00A82365"/>
    <w:rsid w:val="00B33B34"/>
    <w:rsid w:val="00BD46C6"/>
    <w:rsid w:val="00CF4E6A"/>
    <w:rsid w:val="00E44DD8"/>
    <w:rsid w:val="00EC6397"/>
    <w:rsid w:val="00F40CAE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352"/>
  <w15:docId w15:val="{32F54A63-B222-4E23-820E-CA12735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B0AE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0AEB"/>
    <w:rPr>
      <w:b/>
      <w:bCs/>
    </w:rPr>
  </w:style>
  <w:style w:type="paragraph" w:styleId="Prrafodelista">
    <w:name w:val="List Paragraph"/>
    <w:basedOn w:val="Normal"/>
    <w:uiPriority w:val="34"/>
    <w:qFormat/>
    <w:rsid w:val="004B0A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AEB"/>
    <w:rPr>
      <w:color w:val="605E5C"/>
      <w:shd w:val="clear" w:color="auto" w:fill="E1DFDD"/>
    </w:rPr>
  </w:style>
  <w:style w:type="character" w:customStyle="1" w:styleId="sps">
    <w:name w:val="sps"/>
    <w:basedOn w:val="Fuentedeprrafopredeter"/>
    <w:rsid w:val="00883C7A"/>
  </w:style>
  <w:style w:type="paragraph" w:styleId="Encabezado">
    <w:name w:val="header"/>
    <w:basedOn w:val="Normal"/>
    <w:link w:val="EncabezadoCar"/>
    <w:uiPriority w:val="99"/>
    <w:unhideWhenUsed/>
    <w:rsid w:val="0021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2DA"/>
  </w:style>
  <w:style w:type="paragraph" w:styleId="Piedepgina">
    <w:name w:val="footer"/>
    <w:basedOn w:val="Normal"/>
    <w:link w:val="PiedepginaCar"/>
    <w:uiPriority w:val="99"/>
    <w:unhideWhenUsed/>
    <w:rsid w:val="0021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IRUN / IRUNGO UDALA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Martínez Seisdedos</dc:creator>
  <cp:lastModifiedBy>Enara Franco</cp:lastModifiedBy>
  <cp:revision>10</cp:revision>
  <dcterms:created xsi:type="dcterms:W3CDTF">2021-10-11T11:03:00Z</dcterms:created>
  <dcterms:modified xsi:type="dcterms:W3CDTF">2021-10-13T11:46:00Z</dcterms:modified>
</cp:coreProperties>
</file>