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2559DA" w14:textId="63B30991" w:rsidR="00857BEC" w:rsidRDefault="00857BEC" w:rsidP="003B51FF">
      <w:pPr>
        <w:spacing w:line="360" w:lineRule="auto"/>
        <w:ind w:firstLine="708"/>
        <w:rPr>
          <w:rFonts w:ascii="Arial" w:hAnsi="Arial" w:cs="Arial"/>
          <w:b/>
          <w:bCs/>
          <w:color w:val="454135"/>
          <w:sz w:val="32"/>
          <w:szCs w:val="32"/>
        </w:rPr>
      </w:pPr>
      <w:proofErr w:type="spellStart"/>
      <w:r w:rsidRPr="003B51FF">
        <w:rPr>
          <w:rFonts w:ascii="Arial" w:hAnsi="Arial" w:cs="Arial"/>
          <w:b/>
          <w:bCs/>
          <w:color w:val="454135"/>
          <w:sz w:val="32"/>
          <w:szCs w:val="32"/>
        </w:rPr>
        <w:t>Irungo</w:t>
      </w:r>
      <w:proofErr w:type="spellEnd"/>
      <w:r w:rsidRPr="003B51FF">
        <w:rPr>
          <w:rFonts w:ascii="Arial" w:hAnsi="Arial" w:cs="Arial"/>
          <w:b/>
          <w:bCs/>
          <w:color w:val="454135"/>
          <w:sz w:val="32"/>
          <w:szCs w:val="32"/>
        </w:rPr>
        <w:t xml:space="preserve"> hotel-</w:t>
      </w:r>
      <w:proofErr w:type="spellStart"/>
      <w:r w:rsidRPr="003B51FF">
        <w:rPr>
          <w:rFonts w:ascii="Arial" w:hAnsi="Arial" w:cs="Arial"/>
          <w:b/>
          <w:bCs/>
          <w:color w:val="454135"/>
          <w:sz w:val="32"/>
          <w:szCs w:val="32"/>
        </w:rPr>
        <w:t>okupazioa</w:t>
      </w:r>
      <w:proofErr w:type="spellEnd"/>
      <w:r w:rsidRPr="003B51FF">
        <w:rPr>
          <w:rFonts w:ascii="Arial" w:hAnsi="Arial" w:cs="Arial"/>
          <w:b/>
          <w:bCs/>
          <w:color w:val="454135"/>
          <w:sz w:val="32"/>
          <w:szCs w:val="32"/>
        </w:rPr>
        <w:t xml:space="preserve"> %93ra </w:t>
      </w:r>
      <w:proofErr w:type="spellStart"/>
      <w:r w:rsidRPr="003B51FF">
        <w:rPr>
          <w:rFonts w:ascii="Arial" w:hAnsi="Arial" w:cs="Arial"/>
          <w:b/>
          <w:bCs/>
          <w:color w:val="454135"/>
          <w:sz w:val="32"/>
          <w:szCs w:val="32"/>
        </w:rPr>
        <w:t>iritsi</w:t>
      </w:r>
      <w:proofErr w:type="spellEnd"/>
      <w:r w:rsidRPr="003B51FF">
        <w:rPr>
          <w:rFonts w:ascii="Arial" w:hAnsi="Arial" w:cs="Arial"/>
          <w:b/>
          <w:bCs/>
          <w:color w:val="454135"/>
          <w:sz w:val="32"/>
          <w:szCs w:val="32"/>
        </w:rPr>
        <w:t xml:space="preserve"> da </w:t>
      </w:r>
      <w:proofErr w:type="spellStart"/>
      <w:r w:rsidRPr="003B51FF">
        <w:rPr>
          <w:rFonts w:ascii="Arial" w:hAnsi="Arial" w:cs="Arial"/>
          <w:b/>
          <w:bCs/>
          <w:color w:val="454135"/>
          <w:sz w:val="32"/>
          <w:szCs w:val="32"/>
        </w:rPr>
        <w:t>abuztuan</w:t>
      </w:r>
      <w:proofErr w:type="spellEnd"/>
    </w:p>
    <w:p w14:paraId="6682DA90" w14:textId="77777777" w:rsidR="003B51FF" w:rsidRPr="003B51FF" w:rsidRDefault="003B51FF" w:rsidP="00F16163">
      <w:pPr>
        <w:spacing w:line="360" w:lineRule="auto"/>
        <w:jc w:val="center"/>
        <w:rPr>
          <w:rFonts w:ascii="Arial" w:hAnsi="Arial" w:cs="Arial"/>
          <w:b/>
          <w:bCs/>
          <w:color w:val="454135"/>
          <w:sz w:val="32"/>
          <w:szCs w:val="32"/>
        </w:rPr>
      </w:pPr>
    </w:p>
    <w:p w14:paraId="1F7993F9" w14:textId="77777777" w:rsidR="00857BEC" w:rsidRPr="003B51FF" w:rsidRDefault="00857BEC" w:rsidP="00FD5F20">
      <w:pPr>
        <w:spacing w:line="360" w:lineRule="auto"/>
        <w:jc w:val="both"/>
        <w:rPr>
          <w:rFonts w:ascii="Arial" w:hAnsi="Arial" w:cs="Arial"/>
          <w:i/>
          <w:iCs/>
          <w:color w:val="454135"/>
          <w:sz w:val="24"/>
          <w:szCs w:val="24"/>
        </w:rPr>
      </w:pPr>
      <w:r w:rsidRPr="003B51FF">
        <w:rPr>
          <w:rFonts w:ascii="Arial" w:hAnsi="Arial" w:cs="Arial"/>
          <w:i/>
          <w:iCs/>
          <w:color w:val="454135"/>
          <w:sz w:val="24"/>
          <w:szCs w:val="24"/>
        </w:rPr>
        <w:t>·</w:t>
      </w:r>
      <w:proofErr w:type="spellStart"/>
      <w:r w:rsidRPr="003B51FF">
        <w:rPr>
          <w:rFonts w:ascii="Arial" w:hAnsi="Arial" w:cs="Arial"/>
          <w:i/>
          <w:iCs/>
          <w:color w:val="454135"/>
          <w:sz w:val="24"/>
          <w:szCs w:val="24"/>
        </w:rPr>
        <w:t>Uztailean</w:t>
      </w:r>
      <w:proofErr w:type="spellEnd"/>
      <w:r w:rsidRPr="003B51FF">
        <w:rPr>
          <w:rFonts w:ascii="Arial" w:hAnsi="Arial" w:cs="Arial"/>
          <w:i/>
          <w:iCs/>
          <w:color w:val="454135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i/>
          <w:iCs/>
          <w:color w:val="454135"/>
          <w:sz w:val="24"/>
          <w:szCs w:val="24"/>
        </w:rPr>
        <w:t>gertatu</w:t>
      </w:r>
      <w:proofErr w:type="spellEnd"/>
      <w:r w:rsidRPr="003B51FF">
        <w:rPr>
          <w:rFonts w:ascii="Arial" w:hAnsi="Arial" w:cs="Arial"/>
          <w:i/>
          <w:iCs/>
          <w:color w:val="454135"/>
          <w:sz w:val="24"/>
          <w:szCs w:val="24"/>
        </w:rPr>
        <w:t xml:space="preserve"> zen </w:t>
      </w:r>
      <w:proofErr w:type="spellStart"/>
      <w:r w:rsidRPr="003B51FF">
        <w:rPr>
          <w:rFonts w:ascii="Arial" w:hAnsi="Arial" w:cs="Arial"/>
          <w:i/>
          <w:iCs/>
          <w:color w:val="454135"/>
          <w:sz w:val="24"/>
          <w:szCs w:val="24"/>
        </w:rPr>
        <w:t>bezala</w:t>
      </w:r>
      <w:proofErr w:type="spellEnd"/>
      <w:r w:rsidRPr="003B51FF">
        <w:rPr>
          <w:rFonts w:ascii="Arial" w:hAnsi="Arial" w:cs="Arial"/>
          <w:i/>
          <w:iCs/>
          <w:color w:val="454135"/>
          <w:sz w:val="24"/>
          <w:szCs w:val="24"/>
        </w:rPr>
        <w:t xml:space="preserve">, pandemia </w:t>
      </w:r>
      <w:proofErr w:type="spellStart"/>
      <w:r w:rsidRPr="003B51FF">
        <w:rPr>
          <w:rFonts w:ascii="Arial" w:hAnsi="Arial" w:cs="Arial"/>
          <w:i/>
          <w:iCs/>
          <w:color w:val="454135"/>
          <w:sz w:val="24"/>
          <w:szCs w:val="24"/>
        </w:rPr>
        <w:t>hasi</w:t>
      </w:r>
      <w:proofErr w:type="spellEnd"/>
      <w:r w:rsidRPr="003B51FF">
        <w:rPr>
          <w:rFonts w:ascii="Arial" w:hAnsi="Arial" w:cs="Arial"/>
          <w:i/>
          <w:iCs/>
          <w:color w:val="454135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i/>
          <w:iCs/>
          <w:color w:val="454135"/>
          <w:sz w:val="24"/>
          <w:szCs w:val="24"/>
        </w:rPr>
        <w:t>aurreko</w:t>
      </w:r>
      <w:proofErr w:type="spellEnd"/>
      <w:r w:rsidRPr="003B51FF">
        <w:rPr>
          <w:rFonts w:ascii="Arial" w:hAnsi="Arial" w:cs="Arial"/>
          <w:i/>
          <w:iCs/>
          <w:color w:val="454135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i/>
          <w:iCs/>
          <w:color w:val="454135"/>
          <w:sz w:val="24"/>
          <w:szCs w:val="24"/>
        </w:rPr>
        <w:t>datuak</w:t>
      </w:r>
      <w:proofErr w:type="spellEnd"/>
      <w:r w:rsidRPr="003B51FF">
        <w:rPr>
          <w:rFonts w:ascii="Arial" w:hAnsi="Arial" w:cs="Arial"/>
          <w:i/>
          <w:iCs/>
          <w:color w:val="454135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i/>
          <w:iCs/>
          <w:color w:val="454135"/>
          <w:sz w:val="24"/>
          <w:szCs w:val="24"/>
        </w:rPr>
        <w:t>lortu</w:t>
      </w:r>
      <w:proofErr w:type="spellEnd"/>
      <w:r w:rsidRPr="003B51FF">
        <w:rPr>
          <w:rFonts w:ascii="Arial" w:hAnsi="Arial" w:cs="Arial"/>
          <w:i/>
          <w:iCs/>
          <w:color w:val="454135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i/>
          <w:iCs/>
          <w:color w:val="454135"/>
          <w:sz w:val="24"/>
          <w:szCs w:val="24"/>
        </w:rPr>
        <w:t>dira</w:t>
      </w:r>
      <w:proofErr w:type="spellEnd"/>
      <w:r w:rsidRPr="003B51FF">
        <w:rPr>
          <w:rFonts w:ascii="Arial" w:hAnsi="Arial" w:cs="Arial"/>
          <w:i/>
          <w:iCs/>
          <w:color w:val="454135"/>
          <w:sz w:val="24"/>
          <w:szCs w:val="24"/>
        </w:rPr>
        <w:t>.</w:t>
      </w:r>
    </w:p>
    <w:p w14:paraId="2E1DB4B5" w14:textId="4507ACD0" w:rsidR="00857BEC" w:rsidRDefault="00857BEC" w:rsidP="008D60E8">
      <w:pPr>
        <w:spacing w:line="360" w:lineRule="auto"/>
        <w:jc w:val="both"/>
        <w:rPr>
          <w:rFonts w:ascii="Arial" w:hAnsi="Arial" w:cs="Arial"/>
          <w:i/>
          <w:iCs/>
          <w:color w:val="454135"/>
          <w:sz w:val="24"/>
          <w:szCs w:val="24"/>
        </w:rPr>
      </w:pPr>
      <w:r w:rsidRPr="003B51FF">
        <w:rPr>
          <w:rFonts w:ascii="Arial" w:hAnsi="Arial" w:cs="Arial"/>
          <w:i/>
          <w:iCs/>
          <w:color w:val="454135"/>
          <w:sz w:val="24"/>
          <w:szCs w:val="24"/>
        </w:rPr>
        <w:t>·</w:t>
      </w:r>
      <w:proofErr w:type="spellStart"/>
      <w:r w:rsidRPr="003B51FF">
        <w:rPr>
          <w:rFonts w:ascii="Arial" w:hAnsi="Arial" w:cs="Arial"/>
          <w:i/>
          <w:iCs/>
          <w:color w:val="454135"/>
          <w:sz w:val="24"/>
          <w:szCs w:val="24"/>
        </w:rPr>
        <w:t>Bisitatu</w:t>
      </w:r>
      <w:proofErr w:type="spellEnd"/>
      <w:r w:rsidRPr="003B51FF">
        <w:rPr>
          <w:rFonts w:ascii="Arial" w:hAnsi="Arial" w:cs="Arial"/>
          <w:i/>
          <w:iCs/>
          <w:color w:val="454135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i/>
          <w:iCs/>
          <w:color w:val="454135"/>
          <w:sz w:val="24"/>
          <w:szCs w:val="24"/>
        </w:rPr>
        <w:t>gaituzten</w:t>
      </w:r>
      <w:proofErr w:type="spellEnd"/>
      <w:r w:rsidRPr="003B51FF">
        <w:rPr>
          <w:rFonts w:ascii="Arial" w:hAnsi="Arial" w:cs="Arial"/>
          <w:i/>
          <w:iCs/>
          <w:color w:val="454135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i/>
          <w:iCs/>
          <w:color w:val="454135"/>
          <w:sz w:val="24"/>
          <w:szCs w:val="24"/>
        </w:rPr>
        <w:t>gehienak</w:t>
      </w:r>
      <w:proofErr w:type="spellEnd"/>
      <w:r w:rsidRPr="003B51FF">
        <w:rPr>
          <w:rFonts w:ascii="Arial" w:hAnsi="Arial" w:cs="Arial"/>
          <w:i/>
          <w:iCs/>
          <w:color w:val="454135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i/>
          <w:iCs/>
          <w:color w:val="454135"/>
          <w:sz w:val="24"/>
          <w:szCs w:val="24"/>
        </w:rPr>
        <w:t>nazionalak</w:t>
      </w:r>
      <w:proofErr w:type="spellEnd"/>
      <w:r w:rsidRPr="003B51FF">
        <w:rPr>
          <w:rFonts w:ascii="Arial" w:hAnsi="Arial" w:cs="Arial"/>
          <w:i/>
          <w:iCs/>
          <w:color w:val="454135"/>
          <w:sz w:val="24"/>
          <w:szCs w:val="24"/>
        </w:rPr>
        <w:t xml:space="preserve"> izan </w:t>
      </w:r>
      <w:proofErr w:type="spellStart"/>
      <w:r w:rsidRPr="003B51FF">
        <w:rPr>
          <w:rFonts w:ascii="Arial" w:hAnsi="Arial" w:cs="Arial"/>
          <w:i/>
          <w:iCs/>
          <w:color w:val="454135"/>
          <w:sz w:val="24"/>
          <w:szCs w:val="24"/>
        </w:rPr>
        <w:t>dira</w:t>
      </w:r>
      <w:proofErr w:type="spellEnd"/>
      <w:r w:rsidRPr="003B51FF">
        <w:rPr>
          <w:rFonts w:ascii="Arial" w:hAnsi="Arial" w:cs="Arial"/>
          <w:i/>
          <w:iCs/>
          <w:color w:val="454135"/>
          <w:sz w:val="24"/>
          <w:szCs w:val="24"/>
        </w:rPr>
        <w:t xml:space="preserve">, eta </w:t>
      </w:r>
      <w:proofErr w:type="spellStart"/>
      <w:r w:rsidRPr="003B51FF">
        <w:rPr>
          <w:rFonts w:ascii="Arial" w:hAnsi="Arial" w:cs="Arial"/>
          <w:i/>
          <w:iCs/>
          <w:color w:val="454135"/>
          <w:sz w:val="24"/>
          <w:szCs w:val="24"/>
        </w:rPr>
        <w:t>hiriko</w:t>
      </w:r>
      <w:proofErr w:type="spellEnd"/>
      <w:r w:rsidRPr="003B51FF">
        <w:rPr>
          <w:rFonts w:ascii="Arial" w:hAnsi="Arial" w:cs="Arial"/>
          <w:i/>
          <w:iCs/>
          <w:color w:val="454135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i/>
          <w:iCs/>
          <w:color w:val="454135"/>
          <w:sz w:val="24"/>
          <w:szCs w:val="24"/>
        </w:rPr>
        <w:t>ingurune</w:t>
      </w:r>
      <w:proofErr w:type="spellEnd"/>
      <w:r w:rsidRPr="003B51FF">
        <w:rPr>
          <w:rFonts w:ascii="Arial" w:hAnsi="Arial" w:cs="Arial"/>
          <w:i/>
          <w:iCs/>
          <w:color w:val="454135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i/>
          <w:iCs/>
          <w:color w:val="454135"/>
          <w:sz w:val="24"/>
          <w:szCs w:val="24"/>
        </w:rPr>
        <w:t>naturalekiko</w:t>
      </w:r>
      <w:proofErr w:type="spellEnd"/>
      <w:r w:rsidRPr="003B51FF">
        <w:rPr>
          <w:rFonts w:ascii="Arial" w:hAnsi="Arial" w:cs="Arial"/>
          <w:i/>
          <w:iCs/>
          <w:color w:val="454135"/>
          <w:sz w:val="24"/>
          <w:szCs w:val="24"/>
        </w:rPr>
        <w:t xml:space="preserve"> interesa </w:t>
      </w:r>
      <w:proofErr w:type="spellStart"/>
      <w:r w:rsidRPr="003B51FF">
        <w:rPr>
          <w:rFonts w:ascii="Arial" w:hAnsi="Arial" w:cs="Arial"/>
          <w:i/>
          <w:iCs/>
          <w:color w:val="454135"/>
          <w:sz w:val="24"/>
          <w:szCs w:val="24"/>
        </w:rPr>
        <w:t>agertu</w:t>
      </w:r>
      <w:proofErr w:type="spellEnd"/>
      <w:r w:rsidRPr="003B51FF">
        <w:rPr>
          <w:rFonts w:ascii="Arial" w:hAnsi="Arial" w:cs="Arial"/>
          <w:i/>
          <w:iCs/>
          <w:color w:val="454135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i/>
          <w:iCs/>
          <w:color w:val="454135"/>
          <w:sz w:val="24"/>
          <w:szCs w:val="24"/>
        </w:rPr>
        <w:t>dute</w:t>
      </w:r>
      <w:proofErr w:type="spellEnd"/>
      <w:r w:rsidRPr="003B51FF">
        <w:rPr>
          <w:rFonts w:ascii="Arial" w:hAnsi="Arial" w:cs="Arial"/>
          <w:i/>
          <w:iCs/>
          <w:color w:val="454135"/>
          <w:sz w:val="24"/>
          <w:szCs w:val="24"/>
        </w:rPr>
        <w:t>.</w:t>
      </w:r>
    </w:p>
    <w:p w14:paraId="527D93FC" w14:textId="77777777" w:rsidR="003B51FF" w:rsidRPr="003B51FF" w:rsidRDefault="003B51FF" w:rsidP="008D60E8">
      <w:pPr>
        <w:spacing w:line="360" w:lineRule="auto"/>
        <w:jc w:val="both"/>
        <w:rPr>
          <w:rFonts w:ascii="Arial" w:hAnsi="Arial" w:cs="Arial"/>
          <w:i/>
          <w:iCs/>
          <w:color w:val="454135"/>
          <w:sz w:val="24"/>
          <w:szCs w:val="24"/>
        </w:rPr>
      </w:pPr>
    </w:p>
    <w:p w14:paraId="5A6C8875" w14:textId="322D43A5" w:rsidR="00012757" w:rsidRPr="003B51FF" w:rsidRDefault="00857BEC" w:rsidP="008D60E8">
      <w:pPr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proofErr w:type="spellStart"/>
      <w:r w:rsidRPr="003B51FF">
        <w:rPr>
          <w:rFonts w:ascii="Arial" w:hAnsi="Arial" w:cs="Arial"/>
          <w:b/>
          <w:bCs/>
          <w:color w:val="000000" w:themeColor="text1"/>
          <w:sz w:val="24"/>
          <w:szCs w:val="24"/>
        </w:rPr>
        <w:t>Irunen</w:t>
      </w:r>
      <w:proofErr w:type="spellEnd"/>
      <w:r w:rsidRPr="003B51FF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, 2021eko </w:t>
      </w:r>
      <w:proofErr w:type="spellStart"/>
      <w:r w:rsidRPr="003B51FF">
        <w:rPr>
          <w:rFonts w:ascii="Arial" w:hAnsi="Arial" w:cs="Arial"/>
          <w:b/>
          <w:bCs/>
          <w:color w:val="000000" w:themeColor="text1"/>
          <w:sz w:val="24"/>
          <w:szCs w:val="24"/>
        </w:rPr>
        <w:t>irailaren</w:t>
      </w:r>
      <w:proofErr w:type="spellEnd"/>
      <w:r w:rsidRPr="003B51FF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2</w:t>
      </w:r>
      <w:proofErr w:type="gramStart"/>
      <w:r w:rsidRPr="003B51FF">
        <w:rPr>
          <w:rFonts w:ascii="Arial" w:hAnsi="Arial" w:cs="Arial"/>
          <w:b/>
          <w:bCs/>
          <w:color w:val="000000" w:themeColor="text1"/>
          <w:sz w:val="24"/>
          <w:szCs w:val="24"/>
        </w:rPr>
        <w:t>an.-</w:t>
      </w:r>
      <w:proofErr w:type="gramEnd"/>
      <w:r w:rsidRPr="003B51FF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Irungo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hotel-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okupazioa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handitu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egin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da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abuztuan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, eta %93ra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iritsi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da.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Hau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da, 2019ko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abuztuko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antzeko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datuak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lortu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dira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iazko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abuztukoa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baino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15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puntu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handiagoa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eta 2021eko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uztailekoa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baino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3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puntu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handiagoa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>.</w:t>
      </w:r>
    </w:p>
    <w:p w14:paraId="0D0AE5B5" w14:textId="025D963E" w:rsidR="008D60E8" w:rsidRPr="003B51FF" w:rsidRDefault="00857BEC" w:rsidP="008D60E8">
      <w:pPr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Sonia Parada ETH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hoteleko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zuzendariak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esan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du “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ustekabekoa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izan </w:t>
      </w:r>
      <w:proofErr w:type="gramStart"/>
      <w:r w:rsidRPr="003B51FF">
        <w:rPr>
          <w:rFonts w:ascii="Arial" w:hAnsi="Arial" w:cs="Arial"/>
          <w:color w:val="000000" w:themeColor="text1"/>
          <w:sz w:val="24"/>
          <w:szCs w:val="24"/>
        </w:rPr>
        <w:t>dela</w:t>
      </w:r>
      <w:proofErr w:type="gram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.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Abuztua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beti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da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ona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eta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konfiantza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jartzen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duzu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hilabete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honetan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baina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oraingo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honetan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jende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asko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etorri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da,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ia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%100ean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egon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gara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.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Bisitarien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jatorriari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dagokionez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atzerritar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gutxi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egon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dira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beste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leku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batzuetara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zihoazen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frantsesak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eta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portugaldarrak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batez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ere.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Baina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gau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bat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baino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gehiago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hotelean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ostatu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hartu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dutenek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oso turismo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aktiboa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egin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dute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asko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bisitatu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dute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gure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zonaldea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. </w:t>
      </w:r>
      <w:r w:rsidR="008D60E8"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Orain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irailera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begira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denboraldia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ez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da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luzatu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horretarako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turista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atzerritarrak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behar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ditugulako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baina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kirol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eta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enpresa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taldeak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berreskuratu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ditugu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>”.</w:t>
      </w:r>
    </w:p>
    <w:p w14:paraId="52C37153" w14:textId="3CE888FD" w:rsidR="00857BEC" w:rsidRPr="003B51FF" w:rsidRDefault="00857BEC" w:rsidP="008D60E8">
      <w:pPr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Bestalde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, Félix Manso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Ibarlaren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Sonia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Garcíak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dioenez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>, “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uztaileko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eguraldia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okerragoa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izan zen eta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lan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gutxiago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egin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genuen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.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Baina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3B51FF" w:rsidRPr="003B51FF">
        <w:rPr>
          <w:rFonts w:ascii="Arial" w:hAnsi="Arial" w:cs="Arial"/>
          <w:color w:val="000000" w:themeColor="text1"/>
          <w:sz w:val="24"/>
          <w:szCs w:val="24"/>
        </w:rPr>
        <w:t>a</w:t>
      </w:r>
      <w:r w:rsidRPr="003B51FF">
        <w:rPr>
          <w:rFonts w:ascii="Arial" w:hAnsi="Arial" w:cs="Arial"/>
          <w:color w:val="000000" w:themeColor="text1"/>
          <w:sz w:val="24"/>
          <w:szCs w:val="24"/>
        </w:rPr>
        <w:t>buztua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hilabete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oso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ona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izan da,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aurreko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udan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bezala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.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Euri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gutxiago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egin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du eta terraza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aprobetxatu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ahal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izan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dugu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, eta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kanpoko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jende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asko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etorri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da,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batez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ere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nazionalak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orain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askoz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jende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gutxiago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dator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Frantziatik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>”.</w:t>
      </w:r>
    </w:p>
    <w:p w14:paraId="290CF7F4" w14:textId="6EA77457" w:rsidR="00DB42C9" w:rsidRPr="003B51FF" w:rsidRDefault="00892BFF" w:rsidP="008D60E8">
      <w:pPr>
        <w:spacing w:line="360" w:lineRule="auto"/>
        <w:jc w:val="both"/>
        <w:rPr>
          <w:rFonts w:ascii="Arial" w:hAnsi="Arial" w:cs="Arial"/>
          <w:b/>
          <w:bCs/>
          <w:color w:val="000000" w:themeColor="text1"/>
          <w:sz w:val="24"/>
          <w:szCs w:val="24"/>
          <w:u w:val="single"/>
        </w:rPr>
      </w:pPr>
      <w:r w:rsidRPr="003B51FF">
        <w:rPr>
          <w:rFonts w:ascii="Arial" w:hAnsi="Arial" w:cs="Arial"/>
          <w:b/>
          <w:bCs/>
          <w:color w:val="000000" w:themeColor="text1"/>
          <w:sz w:val="24"/>
          <w:szCs w:val="24"/>
          <w:u w:val="single"/>
        </w:rPr>
        <w:t>2.</w:t>
      </w:r>
      <w:r w:rsidR="00857BEC" w:rsidRPr="003B51FF">
        <w:rPr>
          <w:rFonts w:ascii="Arial" w:hAnsi="Arial" w:cs="Arial"/>
          <w:b/>
          <w:bCs/>
          <w:color w:val="000000" w:themeColor="text1"/>
          <w:sz w:val="24"/>
          <w:szCs w:val="24"/>
          <w:u w:val="single"/>
        </w:rPr>
        <w:t xml:space="preserve">208 </w:t>
      </w:r>
      <w:proofErr w:type="spellStart"/>
      <w:r w:rsidR="00857BEC" w:rsidRPr="003B51FF">
        <w:rPr>
          <w:rFonts w:ascii="Arial" w:hAnsi="Arial" w:cs="Arial"/>
          <w:b/>
          <w:bCs/>
          <w:color w:val="000000" w:themeColor="text1"/>
          <w:sz w:val="24"/>
          <w:szCs w:val="24"/>
          <w:u w:val="single"/>
        </w:rPr>
        <w:t>bisita</w:t>
      </w:r>
      <w:proofErr w:type="spellEnd"/>
      <w:r w:rsidR="00857BEC" w:rsidRPr="003B51FF">
        <w:rPr>
          <w:rFonts w:ascii="Arial" w:hAnsi="Arial" w:cs="Arial"/>
          <w:b/>
          <w:bCs/>
          <w:color w:val="000000" w:themeColor="text1"/>
          <w:sz w:val="24"/>
          <w:szCs w:val="24"/>
          <w:u w:val="single"/>
        </w:rPr>
        <w:t xml:space="preserve"> Turismo </w:t>
      </w:r>
      <w:proofErr w:type="spellStart"/>
      <w:r w:rsidR="00857BEC" w:rsidRPr="003B51FF">
        <w:rPr>
          <w:rFonts w:ascii="Arial" w:hAnsi="Arial" w:cs="Arial"/>
          <w:b/>
          <w:bCs/>
          <w:color w:val="000000" w:themeColor="text1"/>
          <w:sz w:val="24"/>
          <w:szCs w:val="24"/>
          <w:u w:val="single"/>
        </w:rPr>
        <w:t>Bulegora</w:t>
      </w:r>
      <w:proofErr w:type="spellEnd"/>
    </w:p>
    <w:p w14:paraId="17865369" w14:textId="3FDC33D7" w:rsidR="00857BEC" w:rsidRPr="003B51FF" w:rsidRDefault="00857BEC" w:rsidP="008D60E8">
      <w:pPr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Turimsoko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Bulegoak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2.208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bisita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jaso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ditu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guztira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(1.028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uztailean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eta 1.180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abuztuan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).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Bisitari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gehienak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Estatutik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etorritakoak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izan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dira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;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Katalunia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Aragoi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Valentziako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Erkidegoa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eta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Nafarroatik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batez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ere</w:t>
      </w:r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.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Atzerritarrak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guztizkoaren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 %19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baino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ez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dira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 izan.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Bestalde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jaitsi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egin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 da Done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Jakue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Bideari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buruzko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kontsulten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kopurua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.</w:t>
      </w:r>
    </w:p>
    <w:p w14:paraId="06081B8B" w14:textId="16037D5D" w:rsidR="00DB42C9" w:rsidRPr="003B51FF" w:rsidRDefault="000D0CE1" w:rsidP="008D60E8">
      <w:pPr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3B51FF">
        <w:rPr>
          <w:rFonts w:ascii="Arial" w:hAnsi="Arial" w:cs="Arial"/>
          <w:color w:val="000000" w:themeColor="text1"/>
          <w:sz w:val="24"/>
          <w:szCs w:val="24"/>
        </w:rPr>
        <w:lastRenderedPageBreak/>
        <w:t>“</w:t>
      </w:r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Oso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datu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positiboak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dira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”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esan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 du Miguel Ángel Páez Bidasoa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bizirik-eko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presidenteak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. “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Uda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honetan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pandemiaren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aurreko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udako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beste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denboraldi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batzuetako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datu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berdinak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edo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hobeak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lortu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ditugu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.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Horrek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erakusten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 du,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besteetan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ikusi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dugun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bezala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Irun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 turismo-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leku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erakargarri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gisa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finkatzen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ari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gram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dela</w:t>
      </w:r>
      <w:proofErr w:type="gram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, eta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egoera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hobetzen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denean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horri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eusteko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lan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egingo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dugu</w:t>
      </w:r>
      <w:proofErr w:type="spellEnd"/>
      <w:r w:rsidR="00F16163" w:rsidRPr="003B51FF">
        <w:rPr>
          <w:rFonts w:ascii="Arial" w:hAnsi="Arial" w:cs="Arial"/>
          <w:color w:val="000000" w:themeColor="text1"/>
          <w:sz w:val="24"/>
          <w:szCs w:val="24"/>
        </w:rPr>
        <w:t>”.</w:t>
      </w:r>
    </w:p>
    <w:p w14:paraId="30913F32" w14:textId="77777777" w:rsidR="00F16163" w:rsidRPr="003B51FF" w:rsidRDefault="00F16163" w:rsidP="008D60E8">
      <w:pPr>
        <w:spacing w:line="360" w:lineRule="auto"/>
        <w:jc w:val="both"/>
        <w:rPr>
          <w:rFonts w:ascii="Arial" w:hAnsi="Arial" w:cs="Arial"/>
          <w:b/>
          <w:bCs/>
          <w:color w:val="000000" w:themeColor="text1"/>
          <w:sz w:val="24"/>
          <w:szCs w:val="24"/>
          <w:u w:val="single"/>
        </w:rPr>
      </w:pPr>
      <w:proofErr w:type="spellStart"/>
      <w:r w:rsidRPr="003B51FF">
        <w:rPr>
          <w:rFonts w:ascii="Arial" w:hAnsi="Arial" w:cs="Arial"/>
          <w:b/>
          <w:bCs/>
          <w:color w:val="000000" w:themeColor="text1"/>
          <w:sz w:val="24"/>
          <w:szCs w:val="24"/>
          <w:u w:val="single"/>
        </w:rPr>
        <w:t>Naturguneen</w:t>
      </w:r>
      <w:proofErr w:type="spellEnd"/>
      <w:r w:rsidRPr="003B51FF">
        <w:rPr>
          <w:rFonts w:ascii="Arial" w:hAnsi="Arial" w:cs="Arial"/>
          <w:b/>
          <w:bCs/>
          <w:color w:val="000000" w:themeColor="text1"/>
          <w:sz w:val="24"/>
          <w:szCs w:val="24"/>
          <w:u w:val="single"/>
        </w:rPr>
        <w:t xml:space="preserve"> </w:t>
      </w:r>
      <w:proofErr w:type="spellStart"/>
      <w:r w:rsidRPr="003B51FF">
        <w:rPr>
          <w:rFonts w:ascii="Arial" w:hAnsi="Arial" w:cs="Arial"/>
          <w:b/>
          <w:bCs/>
          <w:color w:val="000000" w:themeColor="text1"/>
          <w:sz w:val="24"/>
          <w:szCs w:val="24"/>
          <w:u w:val="single"/>
        </w:rPr>
        <w:t>protagonismoa</w:t>
      </w:r>
      <w:proofErr w:type="spellEnd"/>
    </w:p>
    <w:p w14:paraId="178A07EB" w14:textId="7581E9F7" w:rsidR="000C7B97" w:rsidRPr="003B51FF" w:rsidRDefault="00F16163" w:rsidP="008D60E8">
      <w:pPr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Turismo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bulegora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joan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diren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bisitari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gehienek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naturako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ibilbid</w:t>
      </w:r>
      <w:r w:rsidR="003B51FF" w:rsidRPr="003B51FF">
        <w:rPr>
          <w:rFonts w:ascii="Arial" w:hAnsi="Arial" w:cs="Arial"/>
          <w:color w:val="000000" w:themeColor="text1"/>
          <w:sz w:val="24"/>
          <w:szCs w:val="24"/>
        </w:rPr>
        <w:t>eei</w:t>
      </w:r>
      <w:proofErr w:type="spellEnd"/>
      <w:r w:rsidR="003B51FF"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buruzko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informazioa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eskatu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dute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.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Alde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horretatik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Lapurriturriko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informazio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bulegoan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kontsulta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ugari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egin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dira</w:t>
      </w:r>
      <w:proofErr w:type="spellEnd"/>
      <w:r w:rsidR="000C7B97" w:rsidRPr="003B51FF">
        <w:rPr>
          <w:rFonts w:ascii="Arial" w:hAnsi="Arial" w:cs="Arial"/>
          <w:color w:val="000000" w:themeColor="text1"/>
          <w:sz w:val="24"/>
          <w:szCs w:val="24"/>
        </w:rPr>
        <w:t>.</w:t>
      </w:r>
    </w:p>
    <w:p w14:paraId="3FED7B43" w14:textId="7C5380D6" w:rsidR="00F16163" w:rsidRPr="003B51FF" w:rsidRDefault="00F16163" w:rsidP="008D60E8">
      <w:pPr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3B51FF">
        <w:rPr>
          <w:rFonts w:ascii="Arial" w:hAnsi="Arial" w:cs="Arial"/>
          <w:color w:val="000000" w:themeColor="text1"/>
          <w:sz w:val="24"/>
          <w:szCs w:val="24"/>
        </w:rPr>
        <w:t>“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Pandemiaren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ondorioz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pertsona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askok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nahiago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izan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dute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turismo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aktiboa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egin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eremu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naturaletan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, aire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zabalean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.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Horri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dagokionez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Irunek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eskaintza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zabala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eskaintzen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du, eta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hori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izango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da,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seguruenik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bisitan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etorri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zaizkigun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pertsonek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helmuga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aukeratzeko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orduan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kontuan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izan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duten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arrazoietako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bat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.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Zalantzarik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gabe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etorkizunari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begira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Irungo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eskaintza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naturalari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esker,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uda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honetan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lortu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ditugun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datuak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mantentzea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lortuko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dugu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”,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esan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du María Serrano Bidasoa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bizirik-eko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presidenteordeak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>.</w:t>
      </w:r>
    </w:p>
    <w:p w14:paraId="20128177" w14:textId="6D201B91" w:rsidR="00F16163" w:rsidRPr="003B51FF" w:rsidRDefault="00F16163" w:rsidP="008D60E8">
      <w:pPr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Bestalde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Oiasso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museoa</w:t>
      </w:r>
      <w:r w:rsidR="003B51FF" w:rsidRPr="003B51FF">
        <w:rPr>
          <w:rFonts w:ascii="Arial" w:hAnsi="Arial" w:cs="Arial"/>
          <w:color w:val="000000" w:themeColor="text1"/>
          <w:sz w:val="24"/>
          <w:szCs w:val="24"/>
        </w:rPr>
        <w:t>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eta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bertan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antolatzen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diren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jardueretan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6.631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pertsonak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parte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hartu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dute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ekainean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uztailean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eta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abuztuan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, eta 2014ko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udatik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(7.132) izan da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daturik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onena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.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Hori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guztia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Dies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Oiassonis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-en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publikoa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kontuan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hartu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gabe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. Joan den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udan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bertan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behera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utzi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ondoren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oraingoan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jaialdia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egin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ahal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izan da,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segurtasun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neurri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guztiak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errespetatuz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>.</w:t>
      </w:r>
    </w:p>
    <w:p w14:paraId="73795630" w14:textId="77B90BA9" w:rsidR="00FD5F20" w:rsidRPr="003B51FF" w:rsidRDefault="00F16163" w:rsidP="00FD5F20">
      <w:pPr>
        <w:spacing w:line="360" w:lineRule="auto"/>
        <w:rPr>
          <w:rFonts w:ascii="Arial" w:hAnsi="Arial" w:cs="Arial"/>
          <w:sz w:val="24"/>
          <w:szCs w:val="24"/>
        </w:rPr>
      </w:pP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Azken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lau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asteetan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gainera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, 56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pertsonak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hartu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dute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parte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hiriko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bisita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B51FF">
        <w:rPr>
          <w:rFonts w:ascii="Arial" w:hAnsi="Arial" w:cs="Arial"/>
          <w:color w:val="000000" w:themeColor="text1"/>
          <w:sz w:val="24"/>
          <w:szCs w:val="24"/>
        </w:rPr>
        <w:t>gidatuetan</w:t>
      </w:r>
      <w:proofErr w:type="spellEnd"/>
      <w:r w:rsidRPr="003B51FF">
        <w:rPr>
          <w:rFonts w:ascii="Arial" w:hAnsi="Arial" w:cs="Arial"/>
          <w:color w:val="000000" w:themeColor="text1"/>
          <w:sz w:val="24"/>
          <w:szCs w:val="24"/>
        </w:rPr>
        <w:t>.</w:t>
      </w:r>
    </w:p>
    <w:p w14:paraId="71B26C16" w14:textId="64E97755" w:rsidR="008D60E8" w:rsidRPr="008D60E8" w:rsidRDefault="008D60E8">
      <w:pPr>
        <w:rPr>
          <w:rFonts w:ascii="Arial" w:hAnsi="Arial" w:cs="Arial"/>
          <w:sz w:val="20"/>
          <w:szCs w:val="20"/>
        </w:rPr>
      </w:pPr>
    </w:p>
    <w:p w14:paraId="6B93F515" w14:textId="11F33898" w:rsidR="008D60E8" w:rsidRPr="008D60E8" w:rsidRDefault="008D60E8">
      <w:pPr>
        <w:rPr>
          <w:rFonts w:ascii="Arial" w:hAnsi="Arial" w:cs="Arial"/>
          <w:sz w:val="20"/>
          <w:szCs w:val="20"/>
        </w:rPr>
      </w:pPr>
    </w:p>
    <w:sectPr w:rsidR="008D60E8" w:rsidRPr="008D60E8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3208BB" w14:textId="77777777" w:rsidR="00A63DD5" w:rsidRDefault="00A63DD5" w:rsidP="00FD5F20">
      <w:pPr>
        <w:spacing w:after="0" w:line="240" w:lineRule="auto"/>
      </w:pPr>
      <w:r>
        <w:separator/>
      </w:r>
    </w:p>
  </w:endnote>
  <w:endnote w:type="continuationSeparator" w:id="0">
    <w:p w14:paraId="43C8E096" w14:textId="77777777" w:rsidR="00A63DD5" w:rsidRDefault="00A63DD5" w:rsidP="00FD5F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DFD887" w14:textId="77777777" w:rsidR="00A63DD5" w:rsidRDefault="00A63DD5" w:rsidP="00FD5F20">
      <w:pPr>
        <w:spacing w:after="0" w:line="240" w:lineRule="auto"/>
      </w:pPr>
      <w:r>
        <w:separator/>
      </w:r>
    </w:p>
  </w:footnote>
  <w:footnote w:type="continuationSeparator" w:id="0">
    <w:p w14:paraId="496F6247" w14:textId="77777777" w:rsidR="00A63DD5" w:rsidRDefault="00A63DD5" w:rsidP="00FD5F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2E3C1C" w14:textId="105A44E3" w:rsidR="00FD5F20" w:rsidRDefault="00FD5F20">
    <w:pPr>
      <w:pStyle w:val="Encabezado"/>
    </w:pPr>
    <w:r>
      <w:rPr>
        <w:noProof/>
      </w:rPr>
      <w:drawing>
        <wp:anchor distT="0" distB="0" distL="114300" distR="114300" simplePos="0" relativeHeight="251658240" behindDoc="0" locked="0" layoutInCell="1" allowOverlap="1" wp14:anchorId="45F1E1C8" wp14:editId="2298213D">
          <wp:simplePos x="0" y="0"/>
          <wp:positionH relativeFrom="margin">
            <wp:posOffset>2190750</wp:posOffset>
          </wp:positionH>
          <wp:positionV relativeFrom="paragraph">
            <wp:posOffset>-354330</wp:posOffset>
          </wp:positionV>
          <wp:extent cx="695325" cy="695325"/>
          <wp:effectExtent l="0" t="0" r="9525" b="9525"/>
          <wp:wrapSquare wrapText="bothSides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5325" cy="695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9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461C"/>
    <w:rsid w:val="00012757"/>
    <w:rsid w:val="00061D18"/>
    <w:rsid w:val="000C7B97"/>
    <w:rsid w:val="000D0CE1"/>
    <w:rsid w:val="00160296"/>
    <w:rsid w:val="001E0637"/>
    <w:rsid w:val="00243255"/>
    <w:rsid w:val="002F2CC0"/>
    <w:rsid w:val="0032290C"/>
    <w:rsid w:val="00332B19"/>
    <w:rsid w:val="003B51FF"/>
    <w:rsid w:val="004171BC"/>
    <w:rsid w:val="00464183"/>
    <w:rsid w:val="005F72E4"/>
    <w:rsid w:val="00644D35"/>
    <w:rsid w:val="00645EF4"/>
    <w:rsid w:val="007B4CA0"/>
    <w:rsid w:val="008421CB"/>
    <w:rsid w:val="00857BEC"/>
    <w:rsid w:val="00892BFF"/>
    <w:rsid w:val="008A267C"/>
    <w:rsid w:val="008A6A65"/>
    <w:rsid w:val="008D60E8"/>
    <w:rsid w:val="009432EF"/>
    <w:rsid w:val="009A142C"/>
    <w:rsid w:val="009C461C"/>
    <w:rsid w:val="00A5407F"/>
    <w:rsid w:val="00A63DD5"/>
    <w:rsid w:val="00D30AFF"/>
    <w:rsid w:val="00D3114A"/>
    <w:rsid w:val="00DB42C9"/>
    <w:rsid w:val="00E32ABA"/>
    <w:rsid w:val="00E83EAB"/>
    <w:rsid w:val="00F16163"/>
    <w:rsid w:val="00FD5F20"/>
    <w:rsid w:val="00FD64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0093B3D"/>
  <w15:chartTrackingRefBased/>
  <w15:docId w15:val="{2D36E69E-1D45-41D2-BD20-748678060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D5F2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D5F20"/>
  </w:style>
  <w:style w:type="paragraph" w:styleId="Piedepgina">
    <w:name w:val="footer"/>
    <w:basedOn w:val="Normal"/>
    <w:link w:val="PiedepginaCar"/>
    <w:uiPriority w:val="99"/>
    <w:unhideWhenUsed/>
    <w:rsid w:val="00FD5F2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D5F20"/>
  </w:style>
  <w:style w:type="character" w:customStyle="1" w:styleId="Ninguno">
    <w:name w:val="Ninguno"/>
    <w:rsid w:val="00892BF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125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86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72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02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68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2456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357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32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192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693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146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185</TotalTime>
  <Pages>2</Pages>
  <Words>507</Words>
  <Characters>2793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Ania Martínez Seisdedos</dc:creator>
  <cp:keywords/>
  <dc:description/>
  <cp:lastModifiedBy>Ania Martínez Seisdedos</cp:lastModifiedBy>
  <cp:revision>16</cp:revision>
  <dcterms:created xsi:type="dcterms:W3CDTF">2020-08-31T09:43:00Z</dcterms:created>
  <dcterms:modified xsi:type="dcterms:W3CDTF">2021-09-02T09:22:00Z</dcterms:modified>
</cp:coreProperties>
</file>